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843C" w14:textId="524AF735" w:rsidR="00DF53E2" w:rsidRPr="00DF53E2" w:rsidRDefault="00DF53E2" w:rsidP="00DF53E2">
      <w:pPr>
        <w:pStyle w:val="BodyText"/>
        <w:spacing w:before="12" w:after="1"/>
        <w:rPr>
          <w:b/>
          <w:sz w:val="20"/>
        </w:rPr>
      </w:pPr>
      <w:r w:rsidRPr="00DF53E2">
        <w:rPr>
          <w:b/>
          <w:noProof/>
          <w:sz w:val="20"/>
        </w:rPr>
        <w:drawing>
          <wp:inline distT="0" distB="0" distL="0" distR="0" wp14:anchorId="3A094F5A" wp14:editId="3DB91A31">
            <wp:extent cx="2678502" cy="665544"/>
            <wp:effectExtent l="0" t="0" r="7620" b="1270"/>
            <wp:docPr id="578384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1543" cy="668784"/>
                    </a:xfrm>
                    <a:prstGeom prst="rect">
                      <a:avLst/>
                    </a:prstGeom>
                    <a:noFill/>
                    <a:ln>
                      <a:noFill/>
                    </a:ln>
                  </pic:spPr>
                </pic:pic>
              </a:graphicData>
            </a:graphic>
          </wp:inline>
        </w:drawing>
      </w:r>
    </w:p>
    <w:p w14:paraId="47A08540" w14:textId="77777777" w:rsidR="00DF53E2" w:rsidRPr="00DF53E2" w:rsidRDefault="00DF53E2" w:rsidP="00DF53E2">
      <w:pPr>
        <w:pStyle w:val="BodyText"/>
        <w:spacing w:before="12" w:after="1"/>
        <w:rPr>
          <w:b/>
          <w:sz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6"/>
      </w:tblGrid>
      <w:tr w:rsidR="00DF53E2" w:rsidRPr="00DF53E2" w14:paraId="3637D12C" w14:textId="77777777" w:rsidTr="00CD18DA">
        <w:trPr>
          <w:trHeight w:val="893"/>
        </w:trPr>
        <w:tc>
          <w:tcPr>
            <w:tcW w:w="9756" w:type="dxa"/>
          </w:tcPr>
          <w:p w14:paraId="514A9B62" w14:textId="77777777" w:rsidR="00DF53E2" w:rsidRPr="00DF53E2" w:rsidRDefault="00DF53E2" w:rsidP="00CD18DA">
            <w:pPr>
              <w:pStyle w:val="TableParagraph"/>
              <w:spacing w:before="33" w:line="278" w:lineRule="auto"/>
              <w:ind w:left="120" w:right="5504" w:hanging="2"/>
              <w:rPr>
                <w:b/>
              </w:rPr>
            </w:pPr>
            <w:r w:rsidRPr="00DF53E2">
              <w:rPr>
                <w:b/>
                <w:w w:val="105"/>
              </w:rPr>
              <w:t>Description and</w:t>
            </w:r>
            <w:r w:rsidRPr="00DF53E2">
              <w:rPr>
                <w:b/>
                <w:spacing w:val="-16"/>
                <w:w w:val="105"/>
              </w:rPr>
              <w:t xml:space="preserve"> </w:t>
            </w:r>
            <w:r w:rsidRPr="00DF53E2">
              <w:rPr>
                <w:b/>
                <w:w w:val="105"/>
              </w:rPr>
              <w:t>Person Specification Academic/Professional</w:t>
            </w:r>
            <w:r w:rsidRPr="00DF53E2">
              <w:rPr>
                <w:b/>
                <w:spacing w:val="-17"/>
                <w:w w:val="105"/>
              </w:rPr>
              <w:t xml:space="preserve"> </w:t>
            </w:r>
            <w:r w:rsidRPr="00DF53E2">
              <w:rPr>
                <w:b/>
                <w:w w:val="105"/>
              </w:rPr>
              <w:t>Services</w:t>
            </w:r>
            <w:r w:rsidRPr="00DF53E2">
              <w:rPr>
                <w:b/>
                <w:spacing w:val="-16"/>
                <w:w w:val="105"/>
              </w:rPr>
              <w:t xml:space="preserve"> </w:t>
            </w:r>
            <w:r w:rsidRPr="00DF53E2">
              <w:rPr>
                <w:b/>
                <w:w w:val="105"/>
              </w:rPr>
              <w:t>Staff</w:t>
            </w:r>
          </w:p>
        </w:tc>
      </w:tr>
      <w:tr w:rsidR="00DF53E2" w:rsidRPr="00DF53E2" w14:paraId="6E072441" w14:textId="77777777" w:rsidTr="00CD18DA">
        <w:trPr>
          <w:trHeight w:val="2669"/>
        </w:trPr>
        <w:tc>
          <w:tcPr>
            <w:tcW w:w="9756" w:type="dxa"/>
            <w:tcBorders>
              <w:bottom w:val="single" w:sz="6" w:space="0" w:color="000000"/>
            </w:tcBorders>
          </w:tcPr>
          <w:p w14:paraId="16606545" w14:textId="77777777" w:rsidR="00DF53E2" w:rsidRPr="00DF53E2" w:rsidRDefault="00DF53E2" w:rsidP="00CD18DA">
            <w:pPr>
              <w:pStyle w:val="TableParagraph"/>
              <w:spacing w:before="47"/>
              <w:rPr>
                <w:b/>
                <w:sz w:val="24"/>
              </w:rPr>
            </w:pPr>
          </w:p>
          <w:p w14:paraId="0B19CB35" w14:textId="4FC18416" w:rsidR="00DF53E2" w:rsidRPr="00DF53E2" w:rsidRDefault="00DF53E2" w:rsidP="00CD18DA">
            <w:pPr>
              <w:pStyle w:val="TableParagraph"/>
              <w:ind w:left="116"/>
              <w:rPr>
                <w:sz w:val="24"/>
              </w:rPr>
            </w:pPr>
            <w:r w:rsidRPr="00DF53E2">
              <w:rPr>
                <w:b/>
                <w:position w:val="3"/>
              </w:rPr>
              <w:t>Job</w:t>
            </w:r>
            <w:r w:rsidRPr="00DF53E2">
              <w:rPr>
                <w:b/>
                <w:spacing w:val="20"/>
                <w:position w:val="3"/>
              </w:rPr>
              <w:t xml:space="preserve"> </w:t>
            </w:r>
            <w:r w:rsidRPr="00DF53E2">
              <w:rPr>
                <w:b/>
                <w:position w:val="3"/>
              </w:rPr>
              <w:t>title:</w:t>
            </w:r>
            <w:r w:rsidRPr="00DF53E2">
              <w:rPr>
                <w:b/>
                <w:spacing w:val="57"/>
                <w:position w:val="3"/>
              </w:rPr>
              <w:t xml:space="preserve"> </w:t>
            </w:r>
            <w:r w:rsidRPr="00DF53E2">
              <w:t>Planning and Performance Manager</w:t>
            </w:r>
          </w:p>
          <w:p w14:paraId="77955A23" w14:textId="77777777" w:rsidR="00DF53E2" w:rsidRPr="00DF53E2" w:rsidRDefault="00DF53E2" w:rsidP="00CD18DA">
            <w:pPr>
              <w:pStyle w:val="TableParagraph"/>
              <w:spacing w:before="36"/>
              <w:rPr>
                <w:b/>
                <w:sz w:val="24"/>
              </w:rPr>
            </w:pPr>
          </w:p>
          <w:p w14:paraId="37AFDF29" w14:textId="77777777" w:rsidR="00DF53E2" w:rsidRPr="00DF53E2" w:rsidRDefault="00DF53E2" w:rsidP="00CD18DA">
            <w:pPr>
              <w:pStyle w:val="TableParagraph"/>
              <w:ind w:left="118"/>
            </w:pPr>
            <w:r w:rsidRPr="00DF53E2">
              <w:rPr>
                <w:b/>
              </w:rPr>
              <w:t>Department:</w:t>
            </w:r>
            <w:r w:rsidRPr="00DF53E2">
              <w:rPr>
                <w:b/>
                <w:spacing w:val="52"/>
                <w:w w:val="150"/>
              </w:rPr>
              <w:t xml:space="preserve"> </w:t>
            </w:r>
            <w:r w:rsidRPr="00DF53E2">
              <w:t>Planning and Insights</w:t>
            </w:r>
          </w:p>
          <w:p w14:paraId="7110F7D7" w14:textId="77777777" w:rsidR="00DF53E2" w:rsidRPr="00DF53E2" w:rsidRDefault="00DF53E2" w:rsidP="00CD18DA">
            <w:pPr>
              <w:pStyle w:val="TableParagraph"/>
              <w:spacing w:before="81"/>
              <w:rPr>
                <w:b/>
              </w:rPr>
            </w:pPr>
          </w:p>
          <w:p w14:paraId="3300EC0A" w14:textId="5FEF11FF" w:rsidR="00DF53E2" w:rsidRPr="00DF53E2" w:rsidRDefault="00DF53E2" w:rsidP="00CD18DA">
            <w:pPr>
              <w:pStyle w:val="TableParagraph"/>
              <w:ind w:left="114"/>
            </w:pPr>
            <w:r w:rsidRPr="00DF53E2">
              <w:rPr>
                <w:b/>
                <w:w w:val="105"/>
              </w:rPr>
              <w:t>Grade:</w:t>
            </w:r>
            <w:r w:rsidRPr="00DF53E2">
              <w:rPr>
                <w:b/>
                <w:spacing w:val="54"/>
                <w:w w:val="105"/>
              </w:rPr>
              <w:t xml:space="preserve"> </w:t>
            </w:r>
            <w:r w:rsidRPr="00DF53E2">
              <w:rPr>
                <w:spacing w:val="-10"/>
                <w:w w:val="105"/>
              </w:rPr>
              <w:t>5</w:t>
            </w:r>
          </w:p>
          <w:p w14:paraId="456C1C11" w14:textId="77777777" w:rsidR="00DF53E2" w:rsidRPr="00DF53E2" w:rsidRDefault="00DF53E2" w:rsidP="00CD18DA">
            <w:pPr>
              <w:pStyle w:val="TableParagraph"/>
              <w:spacing w:before="90"/>
              <w:rPr>
                <w:b/>
              </w:rPr>
            </w:pPr>
          </w:p>
          <w:p w14:paraId="5F7D893F" w14:textId="77777777" w:rsidR="00DF53E2" w:rsidRPr="00DF53E2" w:rsidRDefault="00DF53E2" w:rsidP="00CD18DA">
            <w:pPr>
              <w:pStyle w:val="TableParagraph"/>
              <w:ind w:left="117"/>
            </w:pPr>
            <w:r w:rsidRPr="00DF53E2">
              <w:rPr>
                <w:b/>
                <w:w w:val="110"/>
              </w:rPr>
              <w:t>Line</w:t>
            </w:r>
            <w:r w:rsidRPr="00DF53E2">
              <w:rPr>
                <w:b/>
                <w:spacing w:val="-17"/>
                <w:w w:val="110"/>
              </w:rPr>
              <w:t xml:space="preserve"> </w:t>
            </w:r>
            <w:r w:rsidRPr="00DF53E2">
              <w:rPr>
                <w:b/>
                <w:w w:val="110"/>
              </w:rPr>
              <w:t>Manager:</w:t>
            </w:r>
            <w:r w:rsidRPr="00DF53E2">
              <w:rPr>
                <w:b/>
                <w:spacing w:val="19"/>
                <w:w w:val="110"/>
              </w:rPr>
              <w:t xml:space="preserve"> </w:t>
            </w:r>
            <w:r w:rsidRPr="00DF53E2">
              <w:rPr>
                <w:w w:val="110"/>
              </w:rPr>
              <w:t>Director of Strategic Planning</w:t>
            </w:r>
          </w:p>
        </w:tc>
      </w:tr>
      <w:tr w:rsidR="00DF53E2" w:rsidRPr="00DF53E2" w14:paraId="0C25F299" w14:textId="77777777" w:rsidTr="00CD18DA">
        <w:trPr>
          <w:trHeight w:val="1986"/>
        </w:trPr>
        <w:tc>
          <w:tcPr>
            <w:tcW w:w="9756" w:type="dxa"/>
            <w:tcBorders>
              <w:top w:val="single" w:sz="6" w:space="0" w:color="000000"/>
              <w:bottom w:val="single" w:sz="6" w:space="0" w:color="000000"/>
            </w:tcBorders>
          </w:tcPr>
          <w:p w14:paraId="2306C0CF" w14:textId="77777777" w:rsidR="00DF53E2" w:rsidRPr="00DF53E2" w:rsidRDefault="00DF53E2" w:rsidP="00CD18DA">
            <w:pPr>
              <w:pStyle w:val="TableParagraph"/>
              <w:spacing w:before="31"/>
              <w:ind w:left="118"/>
              <w:rPr>
                <w:b/>
              </w:rPr>
            </w:pPr>
            <w:r w:rsidRPr="00DF53E2">
              <w:rPr>
                <w:b/>
                <w:w w:val="105"/>
              </w:rPr>
              <w:t>Role</w:t>
            </w:r>
            <w:r w:rsidRPr="00DF53E2">
              <w:rPr>
                <w:b/>
                <w:spacing w:val="12"/>
                <w:w w:val="105"/>
              </w:rPr>
              <w:t xml:space="preserve"> </w:t>
            </w:r>
            <w:r w:rsidRPr="00DF53E2">
              <w:rPr>
                <w:b/>
                <w:spacing w:val="-2"/>
                <w:w w:val="105"/>
              </w:rPr>
              <w:t>Purpose:</w:t>
            </w:r>
          </w:p>
          <w:p w14:paraId="551F8DF4" w14:textId="77777777" w:rsidR="00DF53E2" w:rsidRPr="00DF53E2" w:rsidRDefault="00DF53E2" w:rsidP="00CD18DA">
            <w:pPr>
              <w:pStyle w:val="TableParagraph"/>
              <w:spacing w:before="66"/>
              <w:rPr>
                <w:b/>
              </w:rPr>
            </w:pPr>
          </w:p>
          <w:p w14:paraId="3695B1CB" w14:textId="6A754DFB" w:rsidR="00DF53E2" w:rsidRPr="00DF53E2" w:rsidRDefault="00DF53E2" w:rsidP="00CD18DA">
            <w:pPr>
              <w:pStyle w:val="TableParagraph"/>
              <w:ind w:left="114"/>
            </w:pPr>
            <w:r w:rsidRPr="00DF53E2">
              <w:t>The</w:t>
            </w:r>
            <w:r w:rsidRPr="00DF53E2">
              <w:rPr>
                <w:spacing w:val="3"/>
              </w:rPr>
              <w:t xml:space="preserve"> </w:t>
            </w:r>
            <w:r w:rsidRPr="00DF53E2">
              <w:t>Planning and Performance Manager</w:t>
            </w:r>
            <w:r w:rsidRPr="00DF53E2">
              <w:rPr>
                <w:spacing w:val="3"/>
              </w:rPr>
              <w:t xml:space="preserve"> is responsible for managing the institutional planning process, including student number planning, and performance frameworks (e.g. institutional and School KPIs)</w:t>
            </w:r>
            <w:r w:rsidRPr="00DF53E2">
              <w:t>. Working with the Director of Strategic Planning, the Planning and Performance Manager</w:t>
            </w:r>
            <w:r w:rsidRPr="00DF53E2">
              <w:rPr>
                <w:spacing w:val="3"/>
              </w:rPr>
              <w:t xml:space="preserve"> will </w:t>
            </w:r>
            <w:r w:rsidRPr="00DF53E2">
              <w:t>ensure that Ravensbourne’s strategic ambitions are translated into robust operational plans and measurable targets</w:t>
            </w:r>
            <w:r w:rsidR="00393BF0">
              <w:t xml:space="preserve"> through an integrated planning process which incorporates academic, operational, people and infrastructure planning</w:t>
            </w:r>
            <w:r w:rsidRPr="00DF53E2">
              <w:t>.</w:t>
            </w:r>
          </w:p>
          <w:p w14:paraId="27D27EA8" w14:textId="77777777" w:rsidR="00DF53E2" w:rsidRPr="00DF53E2" w:rsidRDefault="00DF53E2" w:rsidP="00CD18DA">
            <w:pPr>
              <w:pStyle w:val="TableParagraph"/>
              <w:ind w:left="114"/>
            </w:pPr>
          </w:p>
          <w:p w14:paraId="5577A151" w14:textId="4E1DDB5D" w:rsidR="00DF53E2" w:rsidRPr="00DF53E2" w:rsidRDefault="00DF53E2" w:rsidP="00CD18DA">
            <w:pPr>
              <w:pStyle w:val="TableParagraph"/>
              <w:ind w:left="114"/>
            </w:pPr>
            <w:r w:rsidRPr="00DF53E2">
              <w:t>The Planning and Performance Manager will act as the primary planning partner for academic schools and departments, working collaboratively with them on strategic alignment and prioritisation, objective setting, performance monitoring and horizon scanning.</w:t>
            </w:r>
          </w:p>
          <w:p w14:paraId="47225BBB" w14:textId="77777777" w:rsidR="00DF53E2" w:rsidRPr="00DF53E2" w:rsidRDefault="00DF53E2" w:rsidP="00DF53E2">
            <w:pPr>
              <w:pStyle w:val="TableParagraph"/>
              <w:ind w:left="114"/>
            </w:pPr>
          </w:p>
        </w:tc>
      </w:tr>
      <w:tr w:rsidR="00DF53E2" w:rsidRPr="00DF53E2" w14:paraId="3267C6A6" w14:textId="77777777" w:rsidTr="00CD18DA">
        <w:trPr>
          <w:trHeight w:val="5574"/>
        </w:trPr>
        <w:tc>
          <w:tcPr>
            <w:tcW w:w="9756" w:type="dxa"/>
            <w:tcBorders>
              <w:top w:val="single" w:sz="6" w:space="0" w:color="000000"/>
              <w:bottom w:val="single" w:sz="6" w:space="0" w:color="000000"/>
            </w:tcBorders>
          </w:tcPr>
          <w:p w14:paraId="26D88D02" w14:textId="77777777" w:rsidR="00DF53E2" w:rsidRPr="00DF53E2" w:rsidRDefault="00DF53E2" w:rsidP="00CD18DA">
            <w:pPr>
              <w:pStyle w:val="TableParagraph"/>
              <w:spacing w:before="31"/>
              <w:ind w:left="118"/>
              <w:rPr>
                <w:b/>
                <w:spacing w:val="-2"/>
                <w:w w:val="105"/>
              </w:rPr>
            </w:pPr>
            <w:r w:rsidRPr="00DF53E2">
              <w:rPr>
                <w:b/>
                <w:w w:val="105"/>
              </w:rPr>
              <w:t>Duties and Responsibilities</w:t>
            </w:r>
            <w:r w:rsidRPr="00DF53E2">
              <w:rPr>
                <w:b/>
                <w:spacing w:val="-2"/>
                <w:w w:val="105"/>
              </w:rPr>
              <w:t>:</w:t>
            </w:r>
          </w:p>
          <w:p w14:paraId="5CA64CC2" w14:textId="77777777" w:rsidR="00DF53E2" w:rsidRPr="00DF53E2" w:rsidRDefault="00DF53E2" w:rsidP="00CD18DA">
            <w:pPr>
              <w:pStyle w:val="TableParagraph"/>
              <w:spacing w:before="31"/>
              <w:ind w:left="118"/>
              <w:rPr>
                <w:b/>
                <w:bCs/>
              </w:rPr>
            </w:pPr>
          </w:p>
          <w:p w14:paraId="77B5D1A7" w14:textId="0EF28569" w:rsidR="00DF53E2" w:rsidRPr="00DF53E2" w:rsidRDefault="00DF53E2" w:rsidP="00DF53E2">
            <w:pPr>
              <w:pStyle w:val="TableParagraph"/>
              <w:spacing w:before="31"/>
              <w:ind w:left="118"/>
              <w:rPr>
                <w:b/>
                <w:bCs/>
              </w:rPr>
            </w:pPr>
            <w:r w:rsidRPr="00DF53E2">
              <w:rPr>
                <w:b/>
                <w:bCs/>
              </w:rPr>
              <w:t xml:space="preserve">Strategic and </w:t>
            </w:r>
            <w:r w:rsidR="00105FBF">
              <w:rPr>
                <w:b/>
                <w:bCs/>
              </w:rPr>
              <w:t>Operational</w:t>
            </w:r>
            <w:r w:rsidRPr="00DF53E2">
              <w:rPr>
                <w:b/>
                <w:bCs/>
              </w:rPr>
              <w:t xml:space="preserve"> </w:t>
            </w:r>
            <w:r w:rsidR="00105FBF">
              <w:rPr>
                <w:b/>
                <w:bCs/>
              </w:rPr>
              <w:t>Planning</w:t>
            </w:r>
          </w:p>
          <w:p w14:paraId="1538EE41" w14:textId="2246B029" w:rsidR="00DF53E2" w:rsidRPr="00DF53E2" w:rsidRDefault="00DF53E2" w:rsidP="00105FBF">
            <w:pPr>
              <w:pStyle w:val="TableParagraph"/>
              <w:numPr>
                <w:ilvl w:val="0"/>
                <w:numId w:val="1"/>
              </w:numPr>
              <w:spacing w:before="31"/>
              <w:rPr>
                <w:bCs/>
              </w:rPr>
            </w:pPr>
            <w:r w:rsidRPr="00105FBF">
              <w:rPr>
                <w:bCs/>
              </w:rPr>
              <w:t xml:space="preserve">Manage </w:t>
            </w:r>
            <w:r w:rsidRPr="00DF53E2">
              <w:rPr>
                <w:bCs/>
              </w:rPr>
              <w:t xml:space="preserve">the </w:t>
            </w:r>
            <w:r w:rsidRPr="00105FBF">
              <w:rPr>
                <w:bCs/>
              </w:rPr>
              <w:t>implementation</w:t>
            </w:r>
            <w:r w:rsidRPr="00DF53E2">
              <w:rPr>
                <w:bCs/>
              </w:rPr>
              <w:t xml:space="preserve"> of the University’s annual planning process, </w:t>
            </w:r>
            <w:r w:rsidRPr="00105FBF">
              <w:rPr>
                <w:bCs/>
              </w:rPr>
              <w:t>with a particular focus on student number planning</w:t>
            </w:r>
            <w:r w:rsidRPr="00DF53E2">
              <w:rPr>
                <w:bCs/>
              </w:rPr>
              <w:t>.   </w:t>
            </w:r>
          </w:p>
          <w:p w14:paraId="4418ED62" w14:textId="0CE0E106" w:rsidR="00DF53E2" w:rsidRPr="00DF53E2" w:rsidRDefault="00DF53E2" w:rsidP="00105FBF">
            <w:pPr>
              <w:pStyle w:val="TableParagraph"/>
              <w:numPr>
                <w:ilvl w:val="0"/>
                <w:numId w:val="1"/>
              </w:numPr>
              <w:spacing w:before="31"/>
              <w:rPr>
                <w:bCs/>
              </w:rPr>
            </w:pPr>
            <w:r w:rsidRPr="00DF53E2">
              <w:rPr>
                <w:bCs/>
              </w:rPr>
              <w:t>Provide expert guidance to Heads of Department and Executive leads during the planning round, ensuring local plans are aligned with the overarching University Strategy.</w:t>
            </w:r>
          </w:p>
          <w:p w14:paraId="0B57A42B" w14:textId="720C57B4" w:rsidR="00DF53E2" w:rsidRDefault="00DF53E2" w:rsidP="00105FBF">
            <w:pPr>
              <w:pStyle w:val="TableParagraph"/>
              <w:numPr>
                <w:ilvl w:val="0"/>
                <w:numId w:val="1"/>
              </w:numPr>
              <w:spacing w:before="31"/>
              <w:rPr>
                <w:bCs/>
              </w:rPr>
            </w:pPr>
            <w:r w:rsidRPr="00105FBF">
              <w:rPr>
                <w:bCs/>
              </w:rPr>
              <w:t>I</w:t>
            </w:r>
            <w:r w:rsidRPr="00DF53E2">
              <w:rPr>
                <w:bCs/>
              </w:rPr>
              <w:t xml:space="preserve">dentifying inter-dependencies between academic, </w:t>
            </w:r>
            <w:r w:rsidRPr="00105FBF">
              <w:rPr>
                <w:bCs/>
              </w:rPr>
              <w:t xml:space="preserve">operational, </w:t>
            </w:r>
            <w:r w:rsidRPr="00DF53E2">
              <w:rPr>
                <w:bCs/>
              </w:rPr>
              <w:t>estates, and financial plans.</w:t>
            </w:r>
          </w:p>
          <w:p w14:paraId="2FF32C6B" w14:textId="06D71BF1" w:rsidR="00105FBF" w:rsidRPr="00DF53E2" w:rsidRDefault="00105FBF" w:rsidP="00105FBF">
            <w:pPr>
              <w:pStyle w:val="TableParagraph"/>
              <w:numPr>
                <w:ilvl w:val="0"/>
                <w:numId w:val="1"/>
              </w:numPr>
              <w:spacing w:before="31"/>
              <w:rPr>
                <w:bCs/>
              </w:rPr>
            </w:pPr>
            <w:r>
              <w:rPr>
                <w:bCs/>
              </w:rPr>
              <w:t>Support the Director of Strategic Planning in delivering strategy development and refinement.</w:t>
            </w:r>
          </w:p>
          <w:p w14:paraId="3309A095" w14:textId="77777777" w:rsidR="00DF53E2" w:rsidRPr="00DF53E2" w:rsidRDefault="00DF53E2" w:rsidP="00CD18DA">
            <w:pPr>
              <w:pStyle w:val="TableParagraph"/>
              <w:spacing w:before="31"/>
              <w:ind w:left="118"/>
              <w:rPr>
                <w:b/>
                <w:bCs/>
              </w:rPr>
            </w:pPr>
          </w:p>
          <w:p w14:paraId="4A2BF6F0" w14:textId="77777777" w:rsidR="00DF53E2" w:rsidRPr="00DF53E2" w:rsidRDefault="00DF53E2" w:rsidP="00DF53E2">
            <w:pPr>
              <w:pStyle w:val="TableParagraph"/>
              <w:spacing w:before="31"/>
              <w:ind w:left="118"/>
              <w:rPr>
                <w:b/>
                <w:bCs/>
              </w:rPr>
            </w:pPr>
            <w:r w:rsidRPr="00DF53E2">
              <w:rPr>
                <w:b/>
                <w:bCs/>
              </w:rPr>
              <w:t>Institutional Performance and KPI Frameworks</w:t>
            </w:r>
          </w:p>
          <w:p w14:paraId="13AD2F67" w14:textId="023AB15E" w:rsidR="00DF53E2" w:rsidRPr="00DF53E2" w:rsidRDefault="00DF53E2" w:rsidP="00105FBF">
            <w:pPr>
              <w:pStyle w:val="TableParagraph"/>
              <w:numPr>
                <w:ilvl w:val="0"/>
                <w:numId w:val="1"/>
              </w:numPr>
              <w:spacing w:before="31"/>
              <w:rPr>
                <w:bCs/>
              </w:rPr>
            </w:pPr>
            <w:r w:rsidRPr="00105FBF">
              <w:rPr>
                <w:bCs/>
              </w:rPr>
              <w:t xml:space="preserve">Implement </w:t>
            </w:r>
            <w:r w:rsidRPr="00DF53E2">
              <w:rPr>
                <w:bCs/>
              </w:rPr>
              <w:t>the University’s institutional performance framework, ensuring that KPI</w:t>
            </w:r>
            <w:r w:rsidR="00105FBF" w:rsidRPr="00105FBF">
              <w:rPr>
                <w:bCs/>
              </w:rPr>
              <w:t xml:space="preserve"> and other reporting is accurate and insightful</w:t>
            </w:r>
            <w:r w:rsidRPr="00DF53E2">
              <w:rPr>
                <w:bCs/>
              </w:rPr>
              <w:t>.</w:t>
            </w:r>
          </w:p>
          <w:p w14:paraId="122CE1A8" w14:textId="77777777" w:rsidR="00105FBF" w:rsidRPr="00105FBF" w:rsidRDefault="00DF53E2" w:rsidP="00105FBF">
            <w:pPr>
              <w:pStyle w:val="TableParagraph"/>
              <w:numPr>
                <w:ilvl w:val="0"/>
                <w:numId w:val="1"/>
              </w:numPr>
              <w:spacing w:before="31"/>
              <w:rPr>
                <w:bCs/>
              </w:rPr>
            </w:pPr>
            <w:r w:rsidRPr="00DF53E2">
              <w:rPr>
                <w:bCs/>
              </w:rPr>
              <w:t xml:space="preserve">Monitor and </w:t>
            </w:r>
            <w:r w:rsidR="00105FBF" w:rsidRPr="00105FBF">
              <w:rPr>
                <w:bCs/>
              </w:rPr>
              <w:t xml:space="preserve">provide </w:t>
            </w:r>
            <w:r w:rsidRPr="00DF53E2">
              <w:rPr>
                <w:bCs/>
              </w:rPr>
              <w:t>report</w:t>
            </w:r>
            <w:r w:rsidR="00105FBF" w:rsidRPr="00105FBF">
              <w:rPr>
                <w:bCs/>
              </w:rPr>
              <w:t>s</w:t>
            </w:r>
            <w:r w:rsidRPr="00DF53E2">
              <w:rPr>
                <w:bCs/>
              </w:rPr>
              <w:t xml:space="preserve"> on </w:t>
            </w:r>
            <w:r w:rsidR="00105FBF" w:rsidRPr="00105FBF">
              <w:rPr>
                <w:bCs/>
              </w:rPr>
              <w:t>performance for</w:t>
            </w:r>
            <w:r w:rsidRPr="00DF53E2">
              <w:rPr>
                <w:bCs/>
              </w:rPr>
              <w:t xml:space="preserve"> the Board of Governors and Executive Team, providing </w:t>
            </w:r>
            <w:r w:rsidR="00105FBF" w:rsidRPr="00105FBF">
              <w:rPr>
                <w:bCs/>
              </w:rPr>
              <w:t xml:space="preserve">insightful </w:t>
            </w:r>
            <w:r w:rsidRPr="00DF53E2">
              <w:rPr>
                <w:bCs/>
              </w:rPr>
              <w:t>commentary</w:t>
            </w:r>
            <w:r w:rsidR="00105FBF" w:rsidRPr="00105FBF">
              <w:rPr>
                <w:bCs/>
              </w:rPr>
              <w:t xml:space="preserve"> which informs decision making</w:t>
            </w:r>
            <w:r w:rsidRPr="00DF53E2">
              <w:rPr>
                <w:bCs/>
              </w:rPr>
              <w:t>. </w:t>
            </w:r>
          </w:p>
          <w:p w14:paraId="76005091" w14:textId="1F090005" w:rsidR="00DF53E2" w:rsidRPr="00DF53E2" w:rsidRDefault="00105FBF" w:rsidP="00105FBF">
            <w:pPr>
              <w:pStyle w:val="TableParagraph"/>
              <w:numPr>
                <w:ilvl w:val="0"/>
                <w:numId w:val="1"/>
              </w:numPr>
              <w:spacing w:before="31"/>
              <w:rPr>
                <w:bCs/>
              </w:rPr>
            </w:pPr>
            <w:r w:rsidRPr="00105FBF">
              <w:rPr>
                <w:bCs/>
              </w:rPr>
              <w:t>Working in collaboration with the Senior Data and Insights Lead to ensure appropriate data modelling is available to underpin performance reporting.</w:t>
            </w:r>
            <w:r w:rsidR="00DF53E2" w:rsidRPr="00DF53E2">
              <w:rPr>
                <w:bCs/>
              </w:rPr>
              <w:t>  </w:t>
            </w:r>
          </w:p>
          <w:p w14:paraId="65AB72E6" w14:textId="77777777" w:rsidR="00DF53E2" w:rsidRDefault="00DF53E2" w:rsidP="00CD18DA">
            <w:pPr>
              <w:pStyle w:val="TableParagraph"/>
              <w:spacing w:before="92"/>
              <w:rPr>
                <w:b/>
                <w:sz w:val="23"/>
              </w:rPr>
            </w:pPr>
          </w:p>
          <w:p w14:paraId="4CAA9AE3" w14:textId="5DDF7882" w:rsidR="00105FBF" w:rsidRPr="00105FBF" w:rsidRDefault="00105FBF" w:rsidP="00105FBF">
            <w:pPr>
              <w:pStyle w:val="TableParagraph"/>
              <w:spacing w:before="31"/>
              <w:ind w:left="118"/>
              <w:rPr>
                <w:b/>
                <w:bCs/>
              </w:rPr>
            </w:pPr>
            <w:r w:rsidRPr="00105FBF">
              <w:rPr>
                <w:b/>
                <w:bCs/>
              </w:rPr>
              <w:t xml:space="preserve"> Horizon Scanning and Policy Analysis</w:t>
            </w:r>
          </w:p>
          <w:p w14:paraId="4804CFB4" w14:textId="13BB292E" w:rsidR="00105FBF" w:rsidRPr="00105FBF" w:rsidRDefault="00105FBF" w:rsidP="00105FBF">
            <w:pPr>
              <w:pStyle w:val="TableParagraph"/>
              <w:numPr>
                <w:ilvl w:val="0"/>
                <w:numId w:val="1"/>
              </w:numPr>
              <w:spacing w:before="31"/>
              <w:rPr>
                <w:bCs/>
              </w:rPr>
            </w:pPr>
            <w:r w:rsidRPr="00105FBF">
              <w:rPr>
                <w:bCs/>
              </w:rPr>
              <w:t>Maintain an</w:t>
            </w:r>
            <w:r>
              <w:rPr>
                <w:bCs/>
              </w:rPr>
              <w:t xml:space="preserve"> expert </w:t>
            </w:r>
            <w:r w:rsidRPr="00105FBF">
              <w:rPr>
                <w:bCs/>
              </w:rPr>
              <w:t xml:space="preserve">understanding of the UK HE policy landscape, providing the Executive Team with proactive briefings on regulatory changes from the </w:t>
            </w:r>
            <w:proofErr w:type="spellStart"/>
            <w:r w:rsidRPr="00105FBF">
              <w:rPr>
                <w:bCs/>
              </w:rPr>
              <w:t>OfS</w:t>
            </w:r>
            <w:proofErr w:type="spellEnd"/>
            <w:r w:rsidRPr="00105FBF">
              <w:rPr>
                <w:bCs/>
              </w:rPr>
              <w:t>, DfE, and other bodies</w:t>
            </w:r>
            <w:r>
              <w:rPr>
                <w:bCs/>
              </w:rPr>
              <w:t xml:space="preserve"> and how these relate to institutional planning</w:t>
            </w:r>
            <w:r w:rsidRPr="00105FBF">
              <w:rPr>
                <w:bCs/>
              </w:rPr>
              <w:t>.   </w:t>
            </w:r>
          </w:p>
          <w:p w14:paraId="7BA1130A" w14:textId="4054A0FB" w:rsidR="00105FBF" w:rsidRPr="00105FBF" w:rsidRDefault="00105FBF" w:rsidP="00105FBF">
            <w:pPr>
              <w:pStyle w:val="TableParagraph"/>
              <w:numPr>
                <w:ilvl w:val="0"/>
                <w:numId w:val="1"/>
              </w:numPr>
              <w:spacing w:before="31"/>
              <w:rPr>
                <w:bCs/>
              </w:rPr>
            </w:pPr>
            <w:r w:rsidRPr="00105FBF">
              <w:rPr>
                <w:bCs/>
              </w:rPr>
              <w:t>Analy</w:t>
            </w:r>
            <w:r>
              <w:rPr>
                <w:bCs/>
              </w:rPr>
              <w:t>s</w:t>
            </w:r>
            <w:r w:rsidRPr="00105FBF">
              <w:rPr>
                <w:bCs/>
              </w:rPr>
              <w:t xml:space="preserve">e external trends (demographic, economic, and political) to identify institutional </w:t>
            </w:r>
            <w:proofErr w:type="gramStart"/>
            <w:r>
              <w:rPr>
                <w:bCs/>
              </w:rPr>
              <w:t xml:space="preserve">risks </w:t>
            </w:r>
            <w:r w:rsidRPr="00105FBF">
              <w:rPr>
                <w:bCs/>
              </w:rPr>
              <w:t xml:space="preserve"> </w:t>
            </w:r>
            <w:r w:rsidRPr="00105FBF">
              <w:rPr>
                <w:bCs/>
              </w:rPr>
              <w:lastRenderedPageBreak/>
              <w:t>and</w:t>
            </w:r>
            <w:proofErr w:type="gramEnd"/>
            <w:r w:rsidRPr="00105FBF">
              <w:rPr>
                <w:bCs/>
              </w:rPr>
              <w:t xml:space="preserve"> </w:t>
            </w:r>
            <w:proofErr w:type="gramStart"/>
            <w:r w:rsidRPr="00105FBF">
              <w:rPr>
                <w:bCs/>
              </w:rPr>
              <w:t xml:space="preserve">opportunities, </w:t>
            </w:r>
            <w:r>
              <w:rPr>
                <w:bCs/>
              </w:rPr>
              <w:t>and</w:t>
            </w:r>
            <w:proofErr w:type="gramEnd"/>
            <w:r>
              <w:rPr>
                <w:bCs/>
              </w:rPr>
              <w:t xml:space="preserve"> making </w:t>
            </w:r>
            <w:r w:rsidRPr="00105FBF">
              <w:rPr>
                <w:bCs/>
              </w:rPr>
              <w:t>recommend</w:t>
            </w:r>
            <w:r>
              <w:rPr>
                <w:bCs/>
              </w:rPr>
              <w:t xml:space="preserve">ations for </w:t>
            </w:r>
            <w:r w:rsidRPr="00105FBF">
              <w:rPr>
                <w:bCs/>
              </w:rPr>
              <w:t>institutional responses.   </w:t>
            </w:r>
          </w:p>
          <w:p w14:paraId="58258143" w14:textId="77777777" w:rsidR="00105FBF" w:rsidRDefault="00105FBF" w:rsidP="00CD18DA">
            <w:pPr>
              <w:pStyle w:val="TableParagraph"/>
              <w:ind w:left="117"/>
              <w:rPr>
                <w:b/>
                <w:w w:val="105"/>
              </w:rPr>
            </w:pPr>
          </w:p>
          <w:p w14:paraId="7D63DF0E" w14:textId="09B0A137" w:rsidR="00DF53E2" w:rsidRPr="00DF53E2" w:rsidRDefault="00DF53E2" w:rsidP="00CD18DA">
            <w:pPr>
              <w:pStyle w:val="TableParagraph"/>
              <w:ind w:left="117"/>
              <w:rPr>
                <w:b/>
              </w:rPr>
            </w:pPr>
            <w:r w:rsidRPr="00DF53E2">
              <w:rPr>
                <w:b/>
                <w:w w:val="105"/>
              </w:rPr>
              <w:t>Stakeholder</w:t>
            </w:r>
            <w:r w:rsidRPr="00DF53E2">
              <w:rPr>
                <w:b/>
                <w:spacing w:val="10"/>
                <w:w w:val="105"/>
              </w:rPr>
              <w:t xml:space="preserve"> </w:t>
            </w:r>
            <w:r w:rsidRPr="00DF53E2">
              <w:rPr>
                <w:b/>
                <w:spacing w:val="-2"/>
                <w:w w:val="105"/>
              </w:rPr>
              <w:t>engagement</w:t>
            </w:r>
          </w:p>
          <w:p w14:paraId="7B7125CD" w14:textId="0CF8EA37" w:rsidR="00DF53E2" w:rsidRPr="00DF53E2" w:rsidRDefault="00DF53E2" w:rsidP="00DF53E2">
            <w:pPr>
              <w:pStyle w:val="TableParagraph"/>
              <w:numPr>
                <w:ilvl w:val="0"/>
                <w:numId w:val="1"/>
              </w:numPr>
              <w:spacing w:before="31"/>
              <w:rPr>
                <w:bCs/>
              </w:rPr>
            </w:pPr>
            <w:r w:rsidRPr="00DF53E2">
              <w:rPr>
                <w:bCs/>
              </w:rPr>
              <w:t xml:space="preserve">Working </w:t>
            </w:r>
            <w:r w:rsidR="00105FBF">
              <w:rPr>
                <w:bCs/>
              </w:rPr>
              <w:t>in partnership with academic leaders as both a technical expert in planning and performance and as a voice of constructive challenge</w:t>
            </w:r>
            <w:r w:rsidRPr="00DF53E2">
              <w:rPr>
                <w:bCs/>
              </w:rPr>
              <w:t>.</w:t>
            </w:r>
          </w:p>
          <w:p w14:paraId="05B0ACE9" w14:textId="77777777" w:rsidR="00DF53E2" w:rsidRPr="00DF53E2" w:rsidRDefault="00DF53E2" w:rsidP="00DF53E2">
            <w:pPr>
              <w:pStyle w:val="TableParagraph"/>
              <w:numPr>
                <w:ilvl w:val="0"/>
                <w:numId w:val="1"/>
              </w:numPr>
              <w:spacing w:before="31"/>
              <w:rPr>
                <w:bCs/>
              </w:rPr>
            </w:pPr>
            <w:r w:rsidRPr="00DF53E2">
              <w:rPr>
                <w:bCs/>
              </w:rPr>
              <w:t xml:space="preserve">To build effective relationships with Planning teams across the HE </w:t>
            </w:r>
            <w:proofErr w:type="gramStart"/>
            <w:r w:rsidRPr="00DF53E2">
              <w:rPr>
                <w:bCs/>
              </w:rPr>
              <w:t>sector</w:t>
            </w:r>
            <w:proofErr w:type="gramEnd"/>
            <w:r w:rsidRPr="00DF53E2">
              <w:rPr>
                <w:bCs/>
              </w:rPr>
              <w:t xml:space="preserve"> and participate in stakeholder groups and conferences, to share expertise and good practice.</w:t>
            </w:r>
          </w:p>
          <w:p w14:paraId="65E61672" w14:textId="77777777" w:rsidR="00DF53E2" w:rsidRPr="00DF53E2" w:rsidRDefault="00DF53E2" w:rsidP="00CD18DA">
            <w:pPr>
              <w:pStyle w:val="TableParagraph"/>
              <w:ind w:left="117"/>
              <w:rPr>
                <w:b/>
                <w:w w:val="105"/>
              </w:rPr>
            </w:pPr>
          </w:p>
          <w:p w14:paraId="7310196F" w14:textId="77777777" w:rsidR="00DF53E2" w:rsidRPr="00DF53E2" w:rsidRDefault="00DF53E2" w:rsidP="00CD18DA">
            <w:pPr>
              <w:pStyle w:val="TableParagraph"/>
              <w:spacing w:before="24"/>
              <w:ind w:left="119"/>
              <w:rPr>
                <w:b/>
              </w:rPr>
            </w:pPr>
            <w:r w:rsidRPr="00DF53E2">
              <w:rPr>
                <w:b/>
              </w:rPr>
              <w:t>Team</w:t>
            </w:r>
            <w:r w:rsidRPr="00DF53E2">
              <w:rPr>
                <w:b/>
                <w:spacing w:val="16"/>
              </w:rPr>
              <w:t xml:space="preserve"> </w:t>
            </w:r>
            <w:r w:rsidRPr="00DF53E2">
              <w:rPr>
                <w:b/>
                <w:spacing w:val="-2"/>
              </w:rPr>
              <w:t>Leadership</w:t>
            </w:r>
          </w:p>
          <w:p w14:paraId="4BACBD72" w14:textId="58928775" w:rsidR="00DF53E2" w:rsidRPr="00DF53E2" w:rsidRDefault="00DF53E2" w:rsidP="00DF53E2">
            <w:pPr>
              <w:pStyle w:val="TableParagraph"/>
              <w:numPr>
                <w:ilvl w:val="0"/>
                <w:numId w:val="1"/>
              </w:numPr>
              <w:spacing w:before="31"/>
              <w:rPr>
                <w:bCs/>
              </w:rPr>
            </w:pPr>
            <w:r w:rsidRPr="00DF53E2">
              <w:rPr>
                <w:bCs/>
              </w:rPr>
              <w:t xml:space="preserve">Manage the </w:t>
            </w:r>
            <w:r w:rsidR="00105FBF">
              <w:rPr>
                <w:bCs/>
              </w:rPr>
              <w:t>planning and performance</w:t>
            </w:r>
            <w:r w:rsidRPr="00DF53E2">
              <w:rPr>
                <w:bCs/>
              </w:rPr>
              <w:t xml:space="preserve"> members of the Planning and Insights team, with responsibility for recruitment, training and development, work allocation, prioritisation and performance.</w:t>
            </w:r>
          </w:p>
          <w:p w14:paraId="5C68BDF9" w14:textId="77777777" w:rsidR="00DF53E2" w:rsidRPr="00DF53E2" w:rsidRDefault="00DF53E2" w:rsidP="00CD18DA">
            <w:pPr>
              <w:pStyle w:val="TableParagraph"/>
              <w:spacing w:before="1"/>
              <w:ind w:left="115"/>
              <w:rPr>
                <w:b/>
                <w:spacing w:val="-4"/>
                <w:w w:val="110"/>
              </w:rPr>
            </w:pPr>
          </w:p>
          <w:p w14:paraId="394CDD0A" w14:textId="77777777" w:rsidR="00DF53E2" w:rsidRPr="00DF53E2" w:rsidRDefault="00DF53E2" w:rsidP="00CD18DA">
            <w:pPr>
              <w:pStyle w:val="TableParagraph"/>
              <w:spacing w:before="1"/>
              <w:ind w:left="115"/>
              <w:rPr>
                <w:b/>
              </w:rPr>
            </w:pPr>
            <w:r w:rsidRPr="00DF53E2">
              <w:rPr>
                <w:b/>
                <w:spacing w:val="-4"/>
                <w:w w:val="110"/>
              </w:rPr>
              <w:t>Other</w:t>
            </w:r>
          </w:p>
          <w:p w14:paraId="54C88B78" w14:textId="77777777" w:rsidR="00DF53E2" w:rsidRPr="00DF53E2" w:rsidRDefault="00DF53E2" w:rsidP="00DF53E2">
            <w:pPr>
              <w:pStyle w:val="TableParagraph"/>
              <w:numPr>
                <w:ilvl w:val="0"/>
                <w:numId w:val="1"/>
              </w:numPr>
              <w:spacing w:before="31"/>
              <w:rPr>
                <w:bCs/>
              </w:rPr>
            </w:pPr>
            <w:r w:rsidRPr="00DF53E2">
              <w:rPr>
                <w:bCs/>
              </w:rPr>
              <w:t>Perform other duties consistent with the role as may from time to time be assigned, collaborating fully with others to get the work done and Ravensbourne's objectives achieved.</w:t>
            </w:r>
          </w:p>
          <w:p w14:paraId="2C9B5555" w14:textId="77777777" w:rsidR="00DF53E2" w:rsidRPr="00DF53E2" w:rsidRDefault="00DF53E2" w:rsidP="00DF53E2">
            <w:pPr>
              <w:pStyle w:val="TableParagraph"/>
              <w:numPr>
                <w:ilvl w:val="0"/>
                <w:numId w:val="1"/>
              </w:numPr>
              <w:spacing w:before="31"/>
              <w:rPr>
                <w:bCs/>
              </w:rPr>
            </w:pPr>
            <w:r w:rsidRPr="00DF53E2">
              <w:rPr>
                <w:bCs/>
              </w:rPr>
              <w:t>Demonstrate an understanding of Ravensbourne's values, culture and educational ethos and promote these through everyday practice in the role.</w:t>
            </w:r>
          </w:p>
          <w:p w14:paraId="5E257671" w14:textId="77777777" w:rsidR="00DF53E2" w:rsidRPr="00DF53E2" w:rsidRDefault="00DF53E2" w:rsidP="00DF53E2">
            <w:pPr>
              <w:pStyle w:val="TableParagraph"/>
              <w:numPr>
                <w:ilvl w:val="0"/>
                <w:numId w:val="1"/>
              </w:numPr>
              <w:spacing w:before="31"/>
              <w:rPr>
                <w:bCs/>
              </w:rPr>
            </w:pPr>
            <w:r w:rsidRPr="00DF53E2">
              <w:rPr>
                <w:bCs/>
              </w:rPr>
              <w:t>Work within Ravensbourne's Code of Conduct and other Rules.</w:t>
            </w:r>
          </w:p>
          <w:p w14:paraId="5E3DC1B6" w14:textId="77777777" w:rsidR="00DF53E2" w:rsidRPr="00DF53E2" w:rsidRDefault="00DF53E2" w:rsidP="00DF53E2">
            <w:pPr>
              <w:pStyle w:val="TableParagraph"/>
              <w:numPr>
                <w:ilvl w:val="0"/>
                <w:numId w:val="1"/>
              </w:numPr>
              <w:spacing w:before="31"/>
              <w:rPr>
                <w:bCs/>
              </w:rPr>
            </w:pPr>
            <w:r w:rsidRPr="00DF53E2">
              <w:rPr>
                <w:bCs/>
              </w:rPr>
              <w:t>Comply with all legislative, regulatory and policy requirements (e.g., Finance, People &amp; Culture) as appropriate.</w:t>
            </w:r>
          </w:p>
          <w:p w14:paraId="023D5C35" w14:textId="77777777" w:rsidR="00DF53E2" w:rsidRPr="00DF53E2" w:rsidRDefault="00DF53E2" w:rsidP="00DF53E2">
            <w:pPr>
              <w:pStyle w:val="TableParagraph"/>
              <w:numPr>
                <w:ilvl w:val="0"/>
                <w:numId w:val="1"/>
              </w:numPr>
              <w:spacing w:before="31"/>
              <w:rPr>
                <w:bCs/>
              </w:rPr>
            </w:pPr>
            <w:r w:rsidRPr="00DF53E2">
              <w:rPr>
                <w:bCs/>
              </w:rPr>
              <w:t>Carry out the policies, procedures, and practices of Health &amp; Safety in all aspects of the role.</w:t>
            </w:r>
          </w:p>
          <w:p w14:paraId="0706FEC0" w14:textId="77777777" w:rsidR="00DF53E2" w:rsidRPr="00DF53E2" w:rsidRDefault="00DF53E2" w:rsidP="00DF53E2">
            <w:pPr>
              <w:pStyle w:val="TableParagraph"/>
              <w:numPr>
                <w:ilvl w:val="0"/>
                <w:numId w:val="1"/>
              </w:numPr>
              <w:spacing w:before="31"/>
              <w:rPr>
                <w:bCs/>
              </w:rPr>
            </w:pPr>
            <w:r w:rsidRPr="00DF53E2">
              <w:rPr>
                <w:bCs/>
              </w:rPr>
              <w:t>Demonstrate value and importance of equality and diversity in every aspect of Ravensbourne's work and show commitment through everyday practice in the role.</w:t>
            </w:r>
          </w:p>
        </w:tc>
      </w:tr>
    </w:tbl>
    <w:p w14:paraId="523C8FEF" w14:textId="77777777" w:rsidR="00DF53E2" w:rsidRPr="00DF53E2" w:rsidRDefault="00DF53E2" w:rsidP="00DF53E2">
      <w:pPr>
        <w:pStyle w:val="TableParagraph"/>
        <w:spacing w:line="241" w:lineRule="exact"/>
        <w:sectPr w:rsidR="00DF53E2" w:rsidRPr="00DF53E2" w:rsidSect="00DF53E2">
          <w:footerReference w:type="default" r:id="rId8"/>
          <w:pgSz w:w="11910" w:h="16840"/>
          <w:pgMar w:top="540" w:right="992" w:bottom="1180" w:left="992" w:header="0" w:footer="996" w:gutter="0"/>
          <w:pgNumType w:start="1"/>
          <w:cols w:space="720"/>
        </w:sectPr>
      </w:pPr>
    </w:p>
    <w:p w14:paraId="786A92E8" w14:textId="77777777" w:rsidR="00DF53E2" w:rsidRPr="00DF53E2" w:rsidRDefault="00DF53E2" w:rsidP="00DF53E2">
      <w:pPr>
        <w:pStyle w:val="TableParagraph"/>
        <w:spacing w:line="247" w:lineRule="auto"/>
        <w:rPr>
          <w:rFonts w:ascii="Symbol" w:hAnsi="Symbol"/>
          <w:sz w:val="24"/>
        </w:rPr>
        <w:sectPr w:rsidR="00DF53E2" w:rsidRPr="00DF53E2" w:rsidSect="00DF53E2">
          <w:type w:val="continuous"/>
          <w:pgSz w:w="11910" w:h="16840"/>
          <w:pgMar w:top="520" w:right="992" w:bottom="1180" w:left="992" w:header="0" w:footer="996" w:gutter="0"/>
          <w:cols w:space="720"/>
        </w:sect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6"/>
      </w:tblGrid>
      <w:tr w:rsidR="00DF53E2" w:rsidRPr="00DF53E2" w14:paraId="769EB5E3" w14:textId="77777777" w:rsidTr="00CD18DA">
        <w:trPr>
          <w:trHeight w:val="2241"/>
        </w:trPr>
        <w:tc>
          <w:tcPr>
            <w:tcW w:w="9756" w:type="dxa"/>
            <w:tcBorders>
              <w:top w:val="single" w:sz="6" w:space="0" w:color="000000"/>
              <w:bottom w:val="single" w:sz="6" w:space="0" w:color="000000"/>
            </w:tcBorders>
          </w:tcPr>
          <w:p w14:paraId="2B92D6F4" w14:textId="77777777" w:rsidR="00DF53E2" w:rsidRPr="00DF53E2" w:rsidRDefault="00DF53E2" w:rsidP="00CD18DA">
            <w:pPr>
              <w:pStyle w:val="TableParagraph"/>
              <w:spacing w:before="26" w:line="328" w:lineRule="auto"/>
              <w:ind w:left="229" w:right="117" w:hanging="2"/>
              <w:rPr>
                <w:b/>
              </w:rPr>
            </w:pPr>
            <w:r w:rsidRPr="00DF53E2">
              <w:rPr>
                <w:b/>
                <w:w w:val="105"/>
              </w:rPr>
              <w:t>Key working relationships:</w:t>
            </w:r>
          </w:p>
          <w:p w14:paraId="3B4D0E1B" w14:textId="77777777" w:rsidR="00DF53E2" w:rsidRPr="00DF53E2" w:rsidRDefault="00DF53E2" w:rsidP="00DF53E2">
            <w:pPr>
              <w:pStyle w:val="TableParagraph"/>
              <w:numPr>
                <w:ilvl w:val="0"/>
                <w:numId w:val="1"/>
              </w:numPr>
              <w:spacing w:before="31"/>
              <w:rPr>
                <w:sz w:val="23"/>
              </w:rPr>
            </w:pPr>
            <w:r w:rsidRPr="00DF53E2">
              <w:rPr>
                <w:bCs/>
              </w:rPr>
              <w:t xml:space="preserve">Director of Strategic Planning </w:t>
            </w:r>
          </w:p>
          <w:p w14:paraId="1622F5E2" w14:textId="77777777" w:rsidR="00DF53E2" w:rsidRPr="00DF53E2" w:rsidRDefault="00DF53E2" w:rsidP="00DF53E2">
            <w:pPr>
              <w:pStyle w:val="TableParagraph"/>
              <w:numPr>
                <w:ilvl w:val="0"/>
                <w:numId w:val="1"/>
              </w:numPr>
              <w:spacing w:before="31"/>
              <w:rPr>
                <w:sz w:val="23"/>
              </w:rPr>
            </w:pPr>
            <w:r w:rsidRPr="00DF53E2">
              <w:rPr>
                <w:bCs/>
              </w:rPr>
              <w:t>Executive Team</w:t>
            </w:r>
          </w:p>
          <w:p w14:paraId="563F8AEF" w14:textId="77777777" w:rsidR="00DF53E2" w:rsidRPr="00DF53E2" w:rsidRDefault="00DF53E2" w:rsidP="00DF53E2">
            <w:pPr>
              <w:pStyle w:val="TableParagraph"/>
              <w:numPr>
                <w:ilvl w:val="0"/>
                <w:numId w:val="1"/>
              </w:numPr>
              <w:spacing w:before="31"/>
              <w:rPr>
                <w:sz w:val="23"/>
              </w:rPr>
            </w:pPr>
            <w:r w:rsidRPr="00DF53E2">
              <w:rPr>
                <w:bCs/>
              </w:rPr>
              <w:t>Deans and Heads of Department</w:t>
            </w:r>
          </w:p>
          <w:p w14:paraId="5EC1D6A1" w14:textId="77777777" w:rsidR="00DF53E2" w:rsidRPr="00DF53E2" w:rsidRDefault="00DF53E2" w:rsidP="00DF53E2">
            <w:pPr>
              <w:pStyle w:val="TableParagraph"/>
              <w:numPr>
                <w:ilvl w:val="0"/>
                <w:numId w:val="1"/>
              </w:numPr>
              <w:spacing w:before="31"/>
              <w:rPr>
                <w:sz w:val="23"/>
              </w:rPr>
            </w:pPr>
            <w:r w:rsidRPr="00DF53E2">
              <w:rPr>
                <w:bCs/>
              </w:rPr>
              <w:t>IT Services</w:t>
            </w:r>
          </w:p>
          <w:p w14:paraId="4D53B63B" w14:textId="77777777" w:rsidR="00DF53E2" w:rsidRPr="00DF53E2" w:rsidRDefault="00DF53E2" w:rsidP="00DF53E2">
            <w:pPr>
              <w:pStyle w:val="TableParagraph"/>
              <w:numPr>
                <w:ilvl w:val="0"/>
                <w:numId w:val="1"/>
              </w:numPr>
              <w:spacing w:before="31"/>
              <w:rPr>
                <w:sz w:val="23"/>
              </w:rPr>
            </w:pPr>
            <w:r w:rsidRPr="00DF53E2">
              <w:rPr>
                <w:bCs/>
              </w:rPr>
              <w:t>Heads of Professional services</w:t>
            </w:r>
          </w:p>
          <w:p w14:paraId="1F82C3D0" w14:textId="77777777" w:rsidR="00DF53E2" w:rsidRPr="00DF53E2" w:rsidRDefault="00DF53E2" w:rsidP="00DF53E2">
            <w:pPr>
              <w:pStyle w:val="TableParagraph"/>
              <w:numPr>
                <w:ilvl w:val="0"/>
                <w:numId w:val="1"/>
              </w:numPr>
              <w:spacing w:before="31"/>
              <w:rPr>
                <w:sz w:val="23"/>
              </w:rPr>
            </w:pPr>
            <w:r w:rsidRPr="00DF53E2">
              <w:rPr>
                <w:bCs/>
              </w:rPr>
              <w:t>Finance</w:t>
            </w:r>
          </w:p>
        </w:tc>
      </w:tr>
      <w:tr w:rsidR="00DF53E2" w:rsidRPr="00DF53E2" w14:paraId="6FF94E72" w14:textId="77777777" w:rsidTr="00CD18DA">
        <w:trPr>
          <w:trHeight w:val="1092"/>
        </w:trPr>
        <w:tc>
          <w:tcPr>
            <w:tcW w:w="9756" w:type="dxa"/>
            <w:tcBorders>
              <w:top w:val="single" w:sz="6" w:space="0" w:color="000000"/>
            </w:tcBorders>
          </w:tcPr>
          <w:p w14:paraId="41B4AF90" w14:textId="77777777" w:rsidR="00DF53E2" w:rsidRPr="00DF53E2" w:rsidRDefault="00DF53E2" w:rsidP="00CD18DA">
            <w:pPr>
              <w:pStyle w:val="TableParagraph"/>
              <w:spacing w:before="21"/>
              <w:ind w:left="118"/>
              <w:rPr>
                <w:b/>
              </w:rPr>
            </w:pPr>
            <w:r w:rsidRPr="00DF53E2">
              <w:rPr>
                <w:b/>
              </w:rPr>
              <w:t>Resources</w:t>
            </w:r>
            <w:r w:rsidRPr="00DF53E2">
              <w:rPr>
                <w:b/>
                <w:spacing w:val="-4"/>
              </w:rPr>
              <w:t xml:space="preserve"> </w:t>
            </w:r>
            <w:r w:rsidRPr="00DF53E2">
              <w:rPr>
                <w:b/>
                <w:spacing w:val="-2"/>
              </w:rPr>
              <w:t>Managed</w:t>
            </w:r>
          </w:p>
          <w:p w14:paraId="4BC008F2" w14:textId="77777777" w:rsidR="00DF53E2" w:rsidRPr="00DF53E2" w:rsidRDefault="00DF53E2" w:rsidP="00CD18DA">
            <w:pPr>
              <w:pStyle w:val="TableParagraph"/>
              <w:spacing w:before="31"/>
              <w:rPr>
                <w:bCs/>
              </w:rPr>
            </w:pPr>
            <w:r w:rsidRPr="00DF53E2">
              <w:rPr>
                <w:bCs/>
              </w:rPr>
              <w:t xml:space="preserve">  </w:t>
            </w:r>
          </w:p>
          <w:p w14:paraId="2123F964" w14:textId="77777777" w:rsidR="00DF53E2" w:rsidRPr="00DF53E2" w:rsidRDefault="00DF53E2" w:rsidP="00CD18DA">
            <w:pPr>
              <w:pStyle w:val="TableParagraph"/>
              <w:spacing w:before="31"/>
              <w:rPr>
                <w:bCs/>
              </w:rPr>
            </w:pPr>
            <w:r w:rsidRPr="00DF53E2">
              <w:rPr>
                <w:bCs/>
              </w:rPr>
              <w:t xml:space="preserve">  Budgets: N/ A</w:t>
            </w:r>
          </w:p>
          <w:p w14:paraId="7C23441F" w14:textId="554077B3" w:rsidR="00DF53E2" w:rsidRPr="00DF53E2" w:rsidRDefault="00DF53E2" w:rsidP="00CD18DA">
            <w:pPr>
              <w:pStyle w:val="TableParagraph"/>
              <w:spacing w:before="134" w:line="258" w:lineRule="exact"/>
              <w:ind w:left="119"/>
              <w:rPr>
                <w:sz w:val="23"/>
              </w:rPr>
            </w:pPr>
            <w:r w:rsidRPr="00DF53E2">
              <w:rPr>
                <w:sz w:val="23"/>
              </w:rPr>
              <w:t>Staff:</w:t>
            </w:r>
            <w:r w:rsidRPr="00DF53E2">
              <w:rPr>
                <w:spacing w:val="43"/>
                <w:sz w:val="23"/>
              </w:rPr>
              <w:t xml:space="preserve"> </w:t>
            </w:r>
            <w:r w:rsidR="00105FBF">
              <w:rPr>
                <w:bCs/>
              </w:rPr>
              <w:t>Planning and Performance Officer</w:t>
            </w:r>
            <w:r w:rsidR="00126045">
              <w:rPr>
                <w:bCs/>
              </w:rPr>
              <w:t>s</w:t>
            </w:r>
            <w:r w:rsidRPr="00DF53E2">
              <w:rPr>
                <w:bCs/>
              </w:rPr>
              <w:t xml:space="preserve">, plus any additional </w:t>
            </w:r>
            <w:r w:rsidR="00105FBF">
              <w:rPr>
                <w:bCs/>
              </w:rPr>
              <w:t xml:space="preserve">planning and performance </w:t>
            </w:r>
            <w:r w:rsidRPr="00DF53E2">
              <w:rPr>
                <w:bCs/>
              </w:rPr>
              <w:t xml:space="preserve">roles </w:t>
            </w:r>
            <w:r w:rsidR="00105FBF">
              <w:rPr>
                <w:bCs/>
              </w:rPr>
              <w:t xml:space="preserve">in </w:t>
            </w:r>
            <w:r w:rsidRPr="00DF53E2">
              <w:rPr>
                <w:bCs/>
              </w:rPr>
              <w:t>the Planning and Insights Team.</w:t>
            </w:r>
          </w:p>
        </w:tc>
      </w:tr>
    </w:tbl>
    <w:p w14:paraId="4A436EEA" w14:textId="77777777" w:rsidR="00DF53E2" w:rsidRPr="00DF53E2" w:rsidRDefault="00DF53E2" w:rsidP="00DF53E2">
      <w:pPr>
        <w:pStyle w:val="TableParagraph"/>
        <w:spacing w:line="258" w:lineRule="exact"/>
        <w:rPr>
          <w:sz w:val="23"/>
        </w:rPr>
        <w:sectPr w:rsidR="00DF53E2" w:rsidRPr="00DF53E2" w:rsidSect="00DF53E2">
          <w:type w:val="continuous"/>
          <w:pgSz w:w="11910" w:h="16840"/>
          <w:pgMar w:top="520" w:right="992" w:bottom="1180" w:left="992" w:header="0" w:footer="996" w:gutter="0"/>
          <w:cols w:space="720"/>
        </w:sectPr>
      </w:pPr>
    </w:p>
    <w:p w14:paraId="1802D875" w14:textId="77777777" w:rsidR="00DF53E2" w:rsidRPr="00DF53E2" w:rsidRDefault="00DF53E2" w:rsidP="00DF53E2">
      <w:pPr>
        <w:pStyle w:val="BodyText"/>
        <w:spacing w:before="4"/>
        <w:rPr>
          <w:b/>
          <w:sz w:val="2"/>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5"/>
      </w:tblGrid>
      <w:tr w:rsidR="00DF53E2" w:rsidRPr="00DF53E2" w14:paraId="102FF880" w14:textId="77777777" w:rsidTr="00CD18DA">
        <w:trPr>
          <w:trHeight w:val="537"/>
        </w:trPr>
        <w:tc>
          <w:tcPr>
            <w:tcW w:w="9775" w:type="dxa"/>
          </w:tcPr>
          <w:p w14:paraId="4036C4FD" w14:textId="77777777" w:rsidR="00DF53E2" w:rsidRPr="00DF53E2" w:rsidRDefault="00DF53E2" w:rsidP="00CD18DA">
            <w:pPr>
              <w:pStyle w:val="TableParagraph"/>
              <w:spacing w:before="14"/>
              <w:ind w:left="224"/>
              <w:rPr>
                <w:b/>
              </w:rPr>
            </w:pPr>
            <w:r w:rsidRPr="00DF53E2">
              <w:rPr>
                <w:b/>
                <w:u w:val="thick"/>
              </w:rPr>
              <w:t>Person</w:t>
            </w:r>
            <w:r w:rsidRPr="00DF53E2">
              <w:rPr>
                <w:b/>
                <w:spacing w:val="13"/>
                <w:u w:val="thick"/>
              </w:rPr>
              <w:t xml:space="preserve"> </w:t>
            </w:r>
            <w:r w:rsidRPr="00DF53E2">
              <w:rPr>
                <w:b/>
                <w:spacing w:val="-2"/>
                <w:u w:val="thick"/>
              </w:rPr>
              <w:t>Specification</w:t>
            </w:r>
          </w:p>
        </w:tc>
      </w:tr>
    </w:tbl>
    <w:p w14:paraId="1B5D1122" w14:textId="77777777" w:rsidR="00DF53E2" w:rsidRPr="00DF53E2" w:rsidRDefault="00DF53E2" w:rsidP="00DF53E2">
      <w:pPr>
        <w:pStyle w:val="BodyText"/>
        <w:rPr>
          <w:b/>
          <w:sz w:val="20"/>
        </w:rPr>
      </w:pPr>
    </w:p>
    <w:p w14:paraId="5C66F587" w14:textId="77777777" w:rsidR="00DF53E2" w:rsidRPr="00DF53E2" w:rsidRDefault="00DF53E2" w:rsidP="00DF53E2">
      <w:pPr>
        <w:pStyle w:val="BodyText"/>
        <w:spacing w:before="25"/>
        <w:rPr>
          <w:b/>
          <w:sz w:val="20"/>
        </w:rPr>
      </w:pPr>
    </w:p>
    <w:tbl>
      <w:tblPr>
        <w:tblW w:w="0" w:type="auto"/>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74"/>
        <w:gridCol w:w="1568"/>
        <w:gridCol w:w="1563"/>
      </w:tblGrid>
      <w:tr w:rsidR="00DF53E2" w:rsidRPr="00DF53E2" w14:paraId="3F609B69" w14:textId="77777777" w:rsidTr="00393BF0">
        <w:trPr>
          <w:trHeight w:val="324"/>
        </w:trPr>
        <w:tc>
          <w:tcPr>
            <w:tcW w:w="6674" w:type="dxa"/>
            <w:tcBorders>
              <w:bottom w:val="single" w:sz="12" w:space="0" w:color="000000"/>
            </w:tcBorders>
          </w:tcPr>
          <w:p w14:paraId="74E63460" w14:textId="48329FC6" w:rsidR="00DF53E2" w:rsidRPr="00DF53E2" w:rsidRDefault="00DF53E2" w:rsidP="00CD18DA">
            <w:pPr>
              <w:pStyle w:val="TableParagraph"/>
              <w:spacing w:before="14"/>
              <w:ind w:left="132"/>
              <w:rPr>
                <w:b/>
              </w:rPr>
            </w:pPr>
          </w:p>
        </w:tc>
        <w:tc>
          <w:tcPr>
            <w:tcW w:w="1568" w:type="dxa"/>
            <w:tcBorders>
              <w:bottom w:val="single" w:sz="12" w:space="0" w:color="000000"/>
            </w:tcBorders>
          </w:tcPr>
          <w:p w14:paraId="3E743C23" w14:textId="77777777" w:rsidR="00DF53E2" w:rsidRPr="00DF53E2" w:rsidRDefault="00DF53E2" w:rsidP="00CD18DA">
            <w:pPr>
              <w:pStyle w:val="TableParagraph"/>
              <w:spacing w:before="14"/>
              <w:ind w:left="343"/>
              <w:jc w:val="center"/>
              <w:rPr>
                <w:b/>
              </w:rPr>
            </w:pPr>
            <w:r w:rsidRPr="00DF53E2">
              <w:rPr>
                <w:b/>
                <w:spacing w:val="-2"/>
              </w:rPr>
              <w:t>Essential</w:t>
            </w:r>
          </w:p>
        </w:tc>
        <w:tc>
          <w:tcPr>
            <w:tcW w:w="1563" w:type="dxa"/>
            <w:tcBorders>
              <w:bottom w:val="single" w:sz="12" w:space="0" w:color="000000"/>
            </w:tcBorders>
          </w:tcPr>
          <w:p w14:paraId="0C33EEE6" w14:textId="77777777" w:rsidR="00DF53E2" w:rsidRPr="00DF53E2" w:rsidRDefault="00DF53E2" w:rsidP="00CD18DA">
            <w:pPr>
              <w:pStyle w:val="TableParagraph"/>
              <w:spacing w:before="9"/>
              <w:ind w:left="309"/>
              <w:jc w:val="center"/>
              <w:rPr>
                <w:b/>
              </w:rPr>
            </w:pPr>
            <w:r w:rsidRPr="00DF53E2">
              <w:rPr>
                <w:b/>
                <w:spacing w:val="-2"/>
                <w:w w:val="105"/>
              </w:rPr>
              <w:t>Desirable</w:t>
            </w:r>
          </w:p>
        </w:tc>
      </w:tr>
      <w:tr w:rsidR="00DF53E2" w:rsidRPr="00DF53E2" w14:paraId="32E8A55F" w14:textId="77777777" w:rsidTr="00CD18DA">
        <w:trPr>
          <w:trHeight w:val="295"/>
        </w:trPr>
        <w:tc>
          <w:tcPr>
            <w:tcW w:w="6674" w:type="dxa"/>
            <w:tcBorders>
              <w:bottom w:val="nil"/>
              <w:right w:val="single" w:sz="12" w:space="0" w:color="auto"/>
            </w:tcBorders>
          </w:tcPr>
          <w:p w14:paraId="7836EB46" w14:textId="1A5CC947" w:rsidR="00DF53E2" w:rsidRPr="00DF53E2" w:rsidRDefault="00DF53E2" w:rsidP="00CD18DA">
            <w:pPr>
              <w:pStyle w:val="TableParagraph"/>
              <w:spacing w:line="236" w:lineRule="exact"/>
              <w:rPr>
                <w:b/>
              </w:rPr>
            </w:pPr>
            <w:r w:rsidRPr="00DF53E2">
              <w:rPr>
                <w:b/>
                <w:spacing w:val="-2"/>
                <w:w w:val="105"/>
              </w:rPr>
              <w:t>Professional</w:t>
            </w:r>
            <w:r w:rsidRPr="00DF53E2">
              <w:rPr>
                <w:b/>
                <w:w w:val="105"/>
              </w:rPr>
              <w:t xml:space="preserve"> </w:t>
            </w:r>
            <w:r w:rsidR="00393BF0">
              <w:rPr>
                <w:b/>
                <w:w w:val="105"/>
              </w:rPr>
              <w:t>E</w:t>
            </w:r>
            <w:r w:rsidRPr="00DF53E2">
              <w:rPr>
                <w:b/>
                <w:spacing w:val="-2"/>
                <w:w w:val="105"/>
              </w:rPr>
              <w:t>xperience</w:t>
            </w:r>
          </w:p>
        </w:tc>
        <w:tc>
          <w:tcPr>
            <w:tcW w:w="1568" w:type="dxa"/>
            <w:tcBorders>
              <w:top w:val="single" w:sz="12" w:space="0" w:color="auto"/>
              <w:left w:val="single" w:sz="12" w:space="0" w:color="auto"/>
              <w:bottom w:val="nil"/>
              <w:right w:val="nil"/>
            </w:tcBorders>
          </w:tcPr>
          <w:p w14:paraId="6DECDE5A" w14:textId="77777777" w:rsidR="00DF53E2" w:rsidRPr="00DF53E2" w:rsidRDefault="00DF53E2" w:rsidP="00CD18DA">
            <w:pPr>
              <w:pStyle w:val="TableParagraph"/>
              <w:jc w:val="center"/>
              <w:rPr>
                <w:rFonts w:ascii="Times New Roman"/>
                <w:sz w:val="20"/>
              </w:rPr>
            </w:pPr>
          </w:p>
        </w:tc>
        <w:tc>
          <w:tcPr>
            <w:tcW w:w="1563" w:type="dxa"/>
            <w:tcBorders>
              <w:top w:val="single" w:sz="12" w:space="0" w:color="auto"/>
              <w:left w:val="nil"/>
              <w:bottom w:val="nil"/>
              <w:right w:val="single" w:sz="12" w:space="0" w:color="auto"/>
            </w:tcBorders>
          </w:tcPr>
          <w:p w14:paraId="331B21B3" w14:textId="77777777" w:rsidR="00DF53E2" w:rsidRPr="00DF53E2" w:rsidRDefault="00DF53E2" w:rsidP="00CD18DA">
            <w:pPr>
              <w:pStyle w:val="TableParagraph"/>
              <w:jc w:val="center"/>
              <w:rPr>
                <w:rFonts w:ascii="Times New Roman"/>
                <w:sz w:val="20"/>
              </w:rPr>
            </w:pPr>
          </w:p>
        </w:tc>
      </w:tr>
      <w:tr w:rsidR="00DF53E2" w:rsidRPr="00DF53E2" w14:paraId="39ACD4CD" w14:textId="77777777" w:rsidTr="00393BF0">
        <w:trPr>
          <w:trHeight w:val="317"/>
        </w:trPr>
        <w:tc>
          <w:tcPr>
            <w:tcW w:w="6674" w:type="dxa"/>
            <w:tcBorders>
              <w:top w:val="nil"/>
              <w:bottom w:val="nil"/>
              <w:right w:val="single" w:sz="12" w:space="0" w:color="auto"/>
            </w:tcBorders>
          </w:tcPr>
          <w:p w14:paraId="221D0315" w14:textId="517A66DB" w:rsidR="00DF53E2" w:rsidRPr="00DF53E2" w:rsidRDefault="00105FBF" w:rsidP="00CD18DA">
            <w:r>
              <w:rPr>
                <w:w w:val="105"/>
              </w:rPr>
              <w:t>R</w:t>
            </w:r>
            <w:r w:rsidR="00DF53E2" w:rsidRPr="00DF53E2">
              <w:rPr>
                <w:w w:val="105"/>
              </w:rPr>
              <w:t>elevant</w:t>
            </w:r>
            <w:r w:rsidR="00DF53E2" w:rsidRPr="00DF53E2">
              <w:rPr>
                <w:spacing w:val="40"/>
                <w:w w:val="105"/>
              </w:rPr>
              <w:t xml:space="preserve"> </w:t>
            </w:r>
            <w:r w:rsidR="00DF53E2" w:rsidRPr="00DF53E2">
              <w:rPr>
                <w:w w:val="105"/>
              </w:rPr>
              <w:t xml:space="preserve">work experience </w:t>
            </w:r>
            <w:r>
              <w:rPr>
                <w:w w:val="105"/>
              </w:rPr>
              <w:t xml:space="preserve">in </w:t>
            </w:r>
            <w:r w:rsidR="00393BF0">
              <w:rPr>
                <w:w w:val="105"/>
              </w:rPr>
              <w:t xml:space="preserve">a </w:t>
            </w:r>
            <w:r w:rsidR="00DF53E2" w:rsidRPr="00DF53E2">
              <w:rPr>
                <w:w w:val="105"/>
              </w:rPr>
              <w:t>plannin</w:t>
            </w:r>
            <w:r w:rsidR="00393BF0">
              <w:rPr>
                <w:w w:val="105"/>
              </w:rPr>
              <w:t>g</w:t>
            </w:r>
            <w:r w:rsidR="00DF53E2" w:rsidRPr="00DF53E2">
              <w:rPr>
                <w:w w:val="105"/>
              </w:rPr>
              <w:t xml:space="preserve"> </w:t>
            </w:r>
            <w:r>
              <w:rPr>
                <w:w w:val="105"/>
              </w:rPr>
              <w:t xml:space="preserve">or </w:t>
            </w:r>
            <w:r w:rsidR="00393BF0">
              <w:rPr>
                <w:w w:val="105"/>
              </w:rPr>
              <w:t xml:space="preserve">strategy development </w:t>
            </w:r>
            <w:r w:rsidR="00DF53E2" w:rsidRPr="00DF53E2">
              <w:rPr>
                <w:w w:val="105"/>
              </w:rPr>
              <w:t>role.</w:t>
            </w:r>
          </w:p>
        </w:tc>
        <w:tc>
          <w:tcPr>
            <w:tcW w:w="1568" w:type="dxa"/>
            <w:tcBorders>
              <w:top w:val="nil"/>
              <w:left w:val="single" w:sz="12" w:space="0" w:color="auto"/>
              <w:bottom w:val="nil"/>
              <w:right w:val="nil"/>
            </w:tcBorders>
          </w:tcPr>
          <w:p w14:paraId="4E0C00BD" w14:textId="77777777" w:rsidR="00DF53E2" w:rsidRPr="00DF53E2" w:rsidRDefault="00DF53E2" w:rsidP="00CD18DA">
            <w:pPr>
              <w:pStyle w:val="TableParagraph"/>
              <w:spacing w:before="17"/>
              <w:ind w:left="223" w:right="55"/>
              <w:jc w:val="center"/>
              <w:rPr>
                <w:sz w:val="26"/>
              </w:rPr>
            </w:pPr>
            <w:r w:rsidRPr="00DF53E2">
              <w:rPr>
                <w:rFonts w:ascii="Segoe UI Symbol" w:hAnsi="Segoe UI Symbol" w:cs="Segoe UI Symbol"/>
                <w:spacing w:val="-10"/>
                <w:w w:val="115"/>
                <w:sz w:val="26"/>
              </w:rPr>
              <w:t>✓</w:t>
            </w:r>
          </w:p>
        </w:tc>
        <w:tc>
          <w:tcPr>
            <w:tcW w:w="1563" w:type="dxa"/>
            <w:tcBorders>
              <w:top w:val="nil"/>
              <w:left w:val="nil"/>
              <w:bottom w:val="nil"/>
              <w:right w:val="single" w:sz="12" w:space="0" w:color="auto"/>
            </w:tcBorders>
          </w:tcPr>
          <w:p w14:paraId="3D8530C5" w14:textId="77777777" w:rsidR="00DF53E2" w:rsidRPr="00DF53E2" w:rsidRDefault="00DF53E2" w:rsidP="00CD18DA">
            <w:pPr>
              <w:jc w:val="center"/>
              <w:rPr>
                <w:sz w:val="2"/>
                <w:szCs w:val="2"/>
              </w:rPr>
            </w:pPr>
          </w:p>
        </w:tc>
      </w:tr>
      <w:tr w:rsidR="00DF53E2" w:rsidRPr="00DF53E2" w14:paraId="7C190D2B" w14:textId="77777777" w:rsidTr="00393BF0">
        <w:trPr>
          <w:trHeight w:val="56"/>
        </w:trPr>
        <w:tc>
          <w:tcPr>
            <w:tcW w:w="6674" w:type="dxa"/>
            <w:tcBorders>
              <w:top w:val="nil"/>
              <w:bottom w:val="nil"/>
              <w:right w:val="single" w:sz="12" w:space="0" w:color="auto"/>
            </w:tcBorders>
          </w:tcPr>
          <w:p w14:paraId="366C9124" w14:textId="65BE9F62" w:rsidR="00DF53E2" w:rsidRPr="00DF53E2" w:rsidRDefault="00393BF0" w:rsidP="00CD18DA">
            <w:pPr>
              <w:rPr>
                <w:w w:val="105"/>
              </w:rPr>
            </w:pPr>
            <w:r>
              <w:rPr>
                <w:w w:val="105"/>
              </w:rPr>
              <w:t>Experience of implementing institutional planning processes and understanding of the mechanisms for integrated planning.</w:t>
            </w:r>
          </w:p>
        </w:tc>
        <w:tc>
          <w:tcPr>
            <w:tcW w:w="1568" w:type="dxa"/>
            <w:tcBorders>
              <w:top w:val="nil"/>
              <w:left w:val="single" w:sz="12" w:space="0" w:color="auto"/>
              <w:bottom w:val="nil"/>
              <w:right w:val="nil"/>
            </w:tcBorders>
          </w:tcPr>
          <w:p w14:paraId="7E08F5A8" w14:textId="77777777" w:rsidR="00DF53E2" w:rsidRPr="00DF53E2" w:rsidRDefault="00DF53E2" w:rsidP="00CD18DA">
            <w:pPr>
              <w:pStyle w:val="TableParagraph"/>
              <w:spacing w:before="17"/>
              <w:ind w:left="223" w:right="55"/>
              <w:jc w:val="center"/>
              <w:rPr>
                <w:spacing w:val="-10"/>
                <w:w w:val="115"/>
                <w:sz w:val="26"/>
              </w:rPr>
            </w:pPr>
            <w:r w:rsidRPr="00DF53E2">
              <w:rPr>
                <w:rFonts w:ascii="Segoe UI Symbol" w:hAnsi="Segoe UI Symbol" w:cs="Segoe UI Symbol"/>
                <w:spacing w:val="-10"/>
                <w:w w:val="115"/>
                <w:sz w:val="26"/>
              </w:rPr>
              <w:t>✓</w:t>
            </w:r>
          </w:p>
        </w:tc>
        <w:tc>
          <w:tcPr>
            <w:tcW w:w="1563" w:type="dxa"/>
            <w:tcBorders>
              <w:top w:val="nil"/>
              <w:left w:val="nil"/>
              <w:bottom w:val="nil"/>
              <w:right w:val="single" w:sz="12" w:space="0" w:color="auto"/>
            </w:tcBorders>
          </w:tcPr>
          <w:p w14:paraId="38C5173B" w14:textId="77777777" w:rsidR="00DF53E2" w:rsidRPr="00DF53E2" w:rsidRDefault="00DF53E2" w:rsidP="00CD18DA">
            <w:pPr>
              <w:jc w:val="center"/>
              <w:rPr>
                <w:sz w:val="2"/>
                <w:szCs w:val="2"/>
              </w:rPr>
            </w:pPr>
          </w:p>
        </w:tc>
      </w:tr>
      <w:tr w:rsidR="00DF53E2" w:rsidRPr="00DF53E2" w14:paraId="6C8E6A34" w14:textId="77777777" w:rsidTr="00CD18DA">
        <w:trPr>
          <w:trHeight w:val="409"/>
        </w:trPr>
        <w:tc>
          <w:tcPr>
            <w:tcW w:w="6674" w:type="dxa"/>
            <w:tcBorders>
              <w:top w:val="nil"/>
              <w:bottom w:val="nil"/>
              <w:right w:val="single" w:sz="12" w:space="0" w:color="auto"/>
            </w:tcBorders>
          </w:tcPr>
          <w:p w14:paraId="681B298C" w14:textId="23F3330A" w:rsidR="00DF53E2" w:rsidRPr="00DF53E2" w:rsidRDefault="00DF53E2" w:rsidP="00CD18DA">
            <w:pPr>
              <w:rPr>
                <w:w w:val="105"/>
              </w:rPr>
            </w:pPr>
            <w:r w:rsidRPr="00DF53E2">
              <w:rPr>
                <w:w w:val="105"/>
              </w:rPr>
              <w:t xml:space="preserve">Experience of </w:t>
            </w:r>
            <w:r w:rsidR="00393BF0">
              <w:rPr>
                <w:w w:val="105"/>
              </w:rPr>
              <w:t>managing student number planning</w:t>
            </w:r>
          </w:p>
        </w:tc>
        <w:tc>
          <w:tcPr>
            <w:tcW w:w="1568" w:type="dxa"/>
            <w:tcBorders>
              <w:top w:val="nil"/>
              <w:left w:val="single" w:sz="12" w:space="0" w:color="auto"/>
              <w:bottom w:val="nil"/>
              <w:right w:val="nil"/>
            </w:tcBorders>
          </w:tcPr>
          <w:p w14:paraId="7515D4AB" w14:textId="77777777" w:rsidR="00DF53E2" w:rsidRPr="00DF53E2" w:rsidRDefault="00DF53E2" w:rsidP="00CD18DA">
            <w:pPr>
              <w:pStyle w:val="TableParagraph"/>
              <w:spacing w:before="17"/>
              <w:ind w:left="223" w:right="55"/>
              <w:jc w:val="center"/>
              <w:rPr>
                <w:spacing w:val="-10"/>
                <w:w w:val="115"/>
                <w:sz w:val="26"/>
              </w:rPr>
            </w:pPr>
          </w:p>
        </w:tc>
        <w:tc>
          <w:tcPr>
            <w:tcW w:w="1563" w:type="dxa"/>
            <w:tcBorders>
              <w:top w:val="nil"/>
              <w:left w:val="nil"/>
              <w:bottom w:val="nil"/>
              <w:right w:val="single" w:sz="12" w:space="0" w:color="auto"/>
            </w:tcBorders>
          </w:tcPr>
          <w:p w14:paraId="618CAB24" w14:textId="77777777" w:rsidR="00DF53E2" w:rsidRPr="00DF53E2" w:rsidRDefault="00DF53E2" w:rsidP="00CD18DA">
            <w:pPr>
              <w:jc w:val="center"/>
              <w:rPr>
                <w:sz w:val="2"/>
                <w:szCs w:val="2"/>
              </w:rPr>
            </w:pPr>
            <w:r w:rsidRPr="00DF53E2">
              <w:rPr>
                <w:rFonts w:ascii="Segoe UI Symbol" w:hAnsi="Segoe UI Symbol" w:cs="Segoe UI Symbol"/>
                <w:spacing w:val="-10"/>
                <w:w w:val="115"/>
                <w:sz w:val="26"/>
              </w:rPr>
              <w:t>✓</w:t>
            </w:r>
          </w:p>
        </w:tc>
      </w:tr>
      <w:tr w:rsidR="00393BF0" w:rsidRPr="00DF53E2" w14:paraId="1756585C" w14:textId="77777777" w:rsidTr="00CD18DA">
        <w:trPr>
          <w:trHeight w:val="409"/>
        </w:trPr>
        <w:tc>
          <w:tcPr>
            <w:tcW w:w="6674" w:type="dxa"/>
            <w:tcBorders>
              <w:top w:val="nil"/>
              <w:bottom w:val="nil"/>
              <w:right w:val="single" w:sz="12" w:space="0" w:color="auto"/>
            </w:tcBorders>
          </w:tcPr>
          <w:p w14:paraId="6958FBD1" w14:textId="77777777" w:rsidR="00393BF0" w:rsidRPr="00393BF0" w:rsidRDefault="00393BF0" w:rsidP="00393BF0">
            <w:pPr>
              <w:rPr>
                <w:w w:val="105"/>
              </w:rPr>
            </w:pPr>
            <w:r w:rsidRPr="00393BF0">
              <w:rPr>
                <w:w w:val="105"/>
              </w:rPr>
              <w:t>Experience in understanding data and using this to monitor institutional performance and provide meaningful insight for strategic decision-making</w:t>
            </w:r>
          </w:p>
          <w:p w14:paraId="166DF915" w14:textId="77777777" w:rsidR="00393BF0" w:rsidRPr="00DF53E2" w:rsidRDefault="00393BF0" w:rsidP="00CD18DA">
            <w:pPr>
              <w:rPr>
                <w:w w:val="105"/>
              </w:rPr>
            </w:pPr>
          </w:p>
        </w:tc>
        <w:tc>
          <w:tcPr>
            <w:tcW w:w="1568" w:type="dxa"/>
            <w:tcBorders>
              <w:top w:val="nil"/>
              <w:left w:val="single" w:sz="12" w:space="0" w:color="auto"/>
              <w:bottom w:val="nil"/>
              <w:right w:val="nil"/>
            </w:tcBorders>
          </w:tcPr>
          <w:p w14:paraId="13F95573" w14:textId="2C6163C7" w:rsidR="00393BF0" w:rsidRPr="00DF53E2" w:rsidRDefault="00126045" w:rsidP="00CD18DA">
            <w:pPr>
              <w:pStyle w:val="TableParagraph"/>
              <w:spacing w:before="17"/>
              <w:ind w:left="223" w:right="55"/>
              <w:jc w:val="center"/>
              <w:rPr>
                <w:spacing w:val="-10"/>
                <w:w w:val="115"/>
                <w:sz w:val="26"/>
              </w:rPr>
            </w:pPr>
            <w:r w:rsidRPr="00DF53E2">
              <w:rPr>
                <w:rFonts w:ascii="Segoe UI Symbol" w:hAnsi="Segoe UI Symbol" w:cs="Segoe UI Symbol"/>
                <w:spacing w:val="-10"/>
                <w:w w:val="115"/>
                <w:sz w:val="26"/>
              </w:rPr>
              <w:t>✓</w:t>
            </w:r>
          </w:p>
        </w:tc>
        <w:tc>
          <w:tcPr>
            <w:tcW w:w="1563" w:type="dxa"/>
            <w:tcBorders>
              <w:top w:val="nil"/>
              <w:left w:val="nil"/>
              <w:bottom w:val="nil"/>
              <w:right w:val="single" w:sz="12" w:space="0" w:color="auto"/>
            </w:tcBorders>
          </w:tcPr>
          <w:p w14:paraId="5F4FE6CE" w14:textId="77777777" w:rsidR="00393BF0" w:rsidRPr="00DF53E2" w:rsidRDefault="00393BF0" w:rsidP="00CD18DA">
            <w:pPr>
              <w:jc w:val="center"/>
              <w:rPr>
                <w:rFonts w:ascii="Segoe UI Symbol" w:hAnsi="Segoe UI Symbol" w:cs="Segoe UI Symbol"/>
                <w:spacing w:val="-10"/>
                <w:w w:val="115"/>
                <w:sz w:val="26"/>
              </w:rPr>
            </w:pPr>
          </w:p>
        </w:tc>
      </w:tr>
      <w:tr w:rsidR="00DF53E2" w:rsidRPr="00DF53E2" w14:paraId="5ECF5500" w14:textId="77777777" w:rsidTr="00CD18DA">
        <w:trPr>
          <w:trHeight w:val="409"/>
        </w:trPr>
        <w:tc>
          <w:tcPr>
            <w:tcW w:w="6674" w:type="dxa"/>
            <w:tcBorders>
              <w:top w:val="nil"/>
              <w:bottom w:val="nil"/>
              <w:right w:val="single" w:sz="12" w:space="0" w:color="auto"/>
            </w:tcBorders>
          </w:tcPr>
          <w:p w14:paraId="2E8D3CD6" w14:textId="37B69C56" w:rsidR="00DF53E2" w:rsidRPr="00DF53E2" w:rsidRDefault="00DF53E2" w:rsidP="00CD18DA">
            <w:pPr>
              <w:rPr>
                <w:w w:val="105"/>
              </w:rPr>
            </w:pPr>
            <w:r w:rsidRPr="00DF53E2">
              <w:rPr>
                <w:w w:val="105"/>
              </w:rPr>
              <w:t>Ability to</w:t>
            </w:r>
            <w:r w:rsidR="00393BF0">
              <w:rPr>
                <w:w w:val="105"/>
              </w:rPr>
              <w:t xml:space="preserve"> implement performance frameworks (e.g. KPIs, OKRs) which support institutional decision-making</w:t>
            </w:r>
            <w:r w:rsidRPr="00DF53E2">
              <w:rPr>
                <w:w w:val="105"/>
              </w:rPr>
              <w:t>.</w:t>
            </w:r>
          </w:p>
        </w:tc>
        <w:tc>
          <w:tcPr>
            <w:tcW w:w="1568" w:type="dxa"/>
            <w:tcBorders>
              <w:top w:val="nil"/>
              <w:left w:val="single" w:sz="12" w:space="0" w:color="auto"/>
              <w:bottom w:val="nil"/>
              <w:right w:val="nil"/>
            </w:tcBorders>
          </w:tcPr>
          <w:p w14:paraId="7B639F9A" w14:textId="77777777" w:rsidR="00DF53E2" w:rsidRPr="00DF53E2" w:rsidRDefault="00DF53E2" w:rsidP="00CD18DA">
            <w:pPr>
              <w:pStyle w:val="TableParagraph"/>
              <w:spacing w:before="17"/>
              <w:ind w:left="223" w:right="55"/>
              <w:jc w:val="center"/>
              <w:rPr>
                <w:spacing w:val="-10"/>
                <w:w w:val="115"/>
                <w:sz w:val="26"/>
              </w:rPr>
            </w:pPr>
            <w:r w:rsidRPr="00DF53E2">
              <w:rPr>
                <w:rFonts w:ascii="Segoe UI Symbol" w:hAnsi="Segoe UI Symbol" w:cs="Segoe UI Symbol"/>
                <w:spacing w:val="-10"/>
                <w:w w:val="115"/>
                <w:sz w:val="26"/>
              </w:rPr>
              <w:t>✓</w:t>
            </w:r>
          </w:p>
        </w:tc>
        <w:tc>
          <w:tcPr>
            <w:tcW w:w="1563" w:type="dxa"/>
            <w:tcBorders>
              <w:top w:val="nil"/>
              <w:left w:val="nil"/>
              <w:bottom w:val="nil"/>
              <w:right w:val="single" w:sz="12" w:space="0" w:color="auto"/>
            </w:tcBorders>
          </w:tcPr>
          <w:p w14:paraId="37EECA30" w14:textId="77777777" w:rsidR="00DF53E2" w:rsidRPr="00DF53E2" w:rsidRDefault="00DF53E2" w:rsidP="00CD18DA">
            <w:pPr>
              <w:jc w:val="center"/>
              <w:rPr>
                <w:rFonts w:ascii="Segoe UI Symbol" w:hAnsi="Segoe UI Symbol" w:cs="Segoe UI Symbol"/>
                <w:spacing w:val="-10"/>
                <w:w w:val="115"/>
                <w:sz w:val="26"/>
              </w:rPr>
            </w:pPr>
          </w:p>
        </w:tc>
      </w:tr>
      <w:tr w:rsidR="00DF53E2" w:rsidRPr="00DF53E2" w14:paraId="0D73831D" w14:textId="77777777" w:rsidTr="00CD18DA">
        <w:trPr>
          <w:trHeight w:val="295"/>
        </w:trPr>
        <w:tc>
          <w:tcPr>
            <w:tcW w:w="6674" w:type="dxa"/>
            <w:tcBorders>
              <w:bottom w:val="nil"/>
              <w:right w:val="single" w:sz="12" w:space="0" w:color="auto"/>
            </w:tcBorders>
          </w:tcPr>
          <w:p w14:paraId="52FCB85E" w14:textId="166F5593" w:rsidR="00DF53E2" w:rsidRPr="00DF53E2" w:rsidRDefault="00DF53E2" w:rsidP="00CD18DA">
            <w:pPr>
              <w:pStyle w:val="TableParagraph"/>
              <w:spacing w:line="236" w:lineRule="exact"/>
              <w:rPr>
                <w:b/>
              </w:rPr>
            </w:pPr>
            <w:r w:rsidRPr="00DF53E2">
              <w:rPr>
                <w:b/>
                <w:w w:val="105"/>
              </w:rPr>
              <w:t>Higher</w:t>
            </w:r>
            <w:r w:rsidRPr="00DF53E2">
              <w:rPr>
                <w:b/>
                <w:spacing w:val="-17"/>
                <w:w w:val="105"/>
              </w:rPr>
              <w:t xml:space="preserve"> </w:t>
            </w:r>
            <w:r w:rsidRPr="00DF53E2">
              <w:rPr>
                <w:b/>
                <w:w w:val="105"/>
              </w:rPr>
              <w:t>Education</w:t>
            </w:r>
            <w:r w:rsidRPr="00DF53E2">
              <w:rPr>
                <w:b/>
                <w:spacing w:val="-8"/>
                <w:w w:val="105"/>
              </w:rPr>
              <w:t xml:space="preserve"> </w:t>
            </w:r>
            <w:r w:rsidR="00393BF0">
              <w:rPr>
                <w:b/>
                <w:spacing w:val="-2"/>
                <w:w w:val="105"/>
              </w:rPr>
              <w:t>K</w:t>
            </w:r>
            <w:r w:rsidRPr="00DF53E2">
              <w:rPr>
                <w:b/>
                <w:spacing w:val="-2"/>
                <w:w w:val="105"/>
              </w:rPr>
              <w:t>nowledge</w:t>
            </w:r>
          </w:p>
        </w:tc>
        <w:tc>
          <w:tcPr>
            <w:tcW w:w="1568" w:type="dxa"/>
            <w:tcBorders>
              <w:top w:val="single" w:sz="12" w:space="0" w:color="auto"/>
              <w:left w:val="single" w:sz="12" w:space="0" w:color="auto"/>
              <w:bottom w:val="nil"/>
              <w:right w:val="nil"/>
            </w:tcBorders>
          </w:tcPr>
          <w:p w14:paraId="4439C00C" w14:textId="77777777" w:rsidR="00DF53E2" w:rsidRPr="00DF53E2" w:rsidRDefault="00DF53E2" w:rsidP="00CD18DA">
            <w:pPr>
              <w:pStyle w:val="TableParagraph"/>
              <w:jc w:val="center"/>
              <w:rPr>
                <w:rFonts w:ascii="Times New Roman"/>
                <w:sz w:val="20"/>
              </w:rPr>
            </w:pPr>
          </w:p>
        </w:tc>
        <w:tc>
          <w:tcPr>
            <w:tcW w:w="1563" w:type="dxa"/>
            <w:tcBorders>
              <w:top w:val="single" w:sz="12" w:space="0" w:color="auto"/>
              <w:left w:val="nil"/>
              <w:bottom w:val="nil"/>
              <w:right w:val="single" w:sz="12" w:space="0" w:color="auto"/>
            </w:tcBorders>
          </w:tcPr>
          <w:p w14:paraId="7689544A" w14:textId="77777777" w:rsidR="00DF53E2" w:rsidRPr="00DF53E2" w:rsidRDefault="00DF53E2" w:rsidP="00CD18DA">
            <w:pPr>
              <w:pStyle w:val="TableParagraph"/>
              <w:jc w:val="center"/>
              <w:rPr>
                <w:rFonts w:ascii="Times New Roman"/>
                <w:sz w:val="20"/>
              </w:rPr>
            </w:pPr>
          </w:p>
        </w:tc>
      </w:tr>
      <w:tr w:rsidR="00DF53E2" w:rsidRPr="00DF53E2" w14:paraId="571ADFC8" w14:textId="77777777" w:rsidTr="00CD18DA">
        <w:trPr>
          <w:trHeight w:val="856"/>
        </w:trPr>
        <w:tc>
          <w:tcPr>
            <w:tcW w:w="6674" w:type="dxa"/>
            <w:tcBorders>
              <w:top w:val="nil"/>
              <w:bottom w:val="nil"/>
              <w:right w:val="single" w:sz="12" w:space="0" w:color="auto"/>
            </w:tcBorders>
          </w:tcPr>
          <w:p w14:paraId="23799620" w14:textId="77777777" w:rsidR="00DF53E2" w:rsidRPr="00DF53E2" w:rsidRDefault="00DF53E2" w:rsidP="00CD18DA">
            <w:r w:rsidRPr="00DF53E2">
              <w:t>A good understanding of the datasets used within Higher Education across the student lifecycle, research, enterprise and innovation, finance, estates and people</w:t>
            </w:r>
          </w:p>
        </w:tc>
        <w:tc>
          <w:tcPr>
            <w:tcW w:w="1568" w:type="dxa"/>
            <w:tcBorders>
              <w:top w:val="nil"/>
              <w:left w:val="single" w:sz="12" w:space="0" w:color="auto"/>
              <w:bottom w:val="nil"/>
              <w:right w:val="nil"/>
            </w:tcBorders>
          </w:tcPr>
          <w:p w14:paraId="0A811202" w14:textId="77777777" w:rsidR="00DF53E2" w:rsidRPr="00DF53E2" w:rsidRDefault="00DF53E2" w:rsidP="00CD18DA">
            <w:pPr>
              <w:pStyle w:val="TableParagraph"/>
              <w:spacing w:before="17"/>
              <w:ind w:left="223" w:right="55"/>
              <w:jc w:val="center"/>
              <w:rPr>
                <w:sz w:val="26"/>
              </w:rPr>
            </w:pPr>
            <w:r w:rsidRPr="00DF53E2">
              <w:rPr>
                <w:rFonts w:ascii="Segoe UI Symbol" w:hAnsi="Segoe UI Symbol" w:cs="Segoe UI Symbol"/>
                <w:spacing w:val="-10"/>
                <w:w w:val="115"/>
                <w:sz w:val="26"/>
              </w:rPr>
              <w:t>✓</w:t>
            </w:r>
          </w:p>
        </w:tc>
        <w:tc>
          <w:tcPr>
            <w:tcW w:w="1563" w:type="dxa"/>
            <w:tcBorders>
              <w:top w:val="nil"/>
              <w:left w:val="nil"/>
              <w:bottom w:val="nil"/>
              <w:right w:val="single" w:sz="12" w:space="0" w:color="auto"/>
            </w:tcBorders>
          </w:tcPr>
          <w:p w14:paraId="149C9C0A" w14:textId="77777777" w:rsidR="00DF53E2" w:rsidRPr="00DF53E2" w:rsidRDefault="00DF53E2" w:rsidP="00CD18DA">
            <w:pPr>
              <w:jc w:val="center"/>
              <w:rPr>
                <w:sz w:val="2"/>
                <w:szCs w:val="2"/>
              </w:rPr>
            </w:pPr>
          </w:p>
        </w:tc>
      </w:tr>
      <w:tr w:rsidR="00DF53E2" w:rsidRPr="00DF53E2" w14:paraId="5A304AF4" w14:textId="77777777" w:rsidTr="00CD18DA">
        <w:trPr>
          <w:trHeight w:val="643"/>
        </w:trPr>
        <w:tc>
          <w:tcPr>
            <w:tcW w:w="6674" w:type="dxa"/>
            <w:tcBorders>
              <w:top w:val="nil"/>
              <w:bottom w:val="nil"/>
              <w:right w:val="single" w:sz="12" w:space="0" w:color="auto"/>
            </w:tcBorders>
          </w:tcPr>
          <w:p w14:paraId="3D07E5AE" w14:textId="6C861CF2" w:rsidR="00DF53E2" w:rsidRPr="00DF53E2" w:rsidRDefault="00DF53E2" w:rsidP="00CD18DA">
            <w:pPr>
              <w:rPr>
                <w:w w:val="105"/>
              </w:rPr>
            </w:pPr>
            <w:r w:rsidRPr="00DF53E2">
              <w:t xml:space="preserve">Awareness of </w:t>
            </w:r>
            <w:r w:rsidR="00393BF0">
              <w:t>trends and policy changes in the Higher Education sector</w:t>
            </w:r>
          </w:p>
        </w:tc>
        <w:tc>
          <w:tcPr>
            <w:tcW w:w="1568" w:type="dxa"/>
            <w:tcBorders>
              <w:top w:val="nil"/>
              <w:left w:val="single" w:sz="12" w:space="0" w:color="auto"/>
              <w:bottom w:val="nil"/>
              <w:right w:val="nil"/>
            </w:tcBorders>
          </w:tcPr>
          <w:p w14:paraId="73031EDF" w14:textId="77777777" w:rsidR="00DF53E2" w:rsidRPr="00DF53E2" w:rsidRDefault="00DF53E2" w:rsidP="00CD18DA">
            <w:pPr>
              <w:pStyle w:val="TableParagraph"/>
              <w:spacing w:before="17"/>
              <w:ind w:left="223" w:right="55"/>
              <w:jc w:val="center"/>
              <w:rPr>
                <w:spacing w:val="-10"/>
                <w:w w:val="115"/>
                <w:sz w:val="26"/>
              </w:rPr>
            </w:pPr>
            <w:r w:rsidRPr="00DF53E2">
              <w:rPr>
                <w:rFonts w:ascii="Segoe UI Symbol" w:hAnsi="Segoe UI Symbol" w:cs="Segoe UI Symbol"/>
                <w:spacing w:val="-10"/>
                <w:w w:val="115"/>
                <w:sz w:val="26"/>
              </w:rPr>
              <w:t>✓</w:t>
            </w:r>
          </w:p>
        </w:tc>
        <w:tc>
          <w:tcPr>
            <w:tcW w:w="1563" w:type="dxa"/>
            <w:tcBorders>
              <w:top w:val="nil"/>
              <w:left w:val="nil"/>
              <w:bottom w:val="nil"/>
              <w:right w:val="single" w:sz="12" w:space="0" w:color="auto"/>
            </w:tcBorders>
          </w:tcPr>
          <w:p w14:paraId="59C448F8" w14:textId="77777777" w:rsidR="00DF53E2" w:rsidRPr="00DF53E2" w:rsidRDefault="00DF53E2" w:rsidP="00CD18DA">
            <w:pPr>
              <w:jc w:val="center"/>
              <w:rPr>
                <w:sz w:val="2"/>
                <w:szCs w:val="2"/>
              </w:rPr>
            </w:pPr>
          </w:p>
        </w:tc>
      </w:tr>
      <w:tr w:rsidR="00DF53E2" w:rsidRPr="00DF53E2" w14:paraId="38D1A0BC" w14:textId="77777777" w:rsidTr="00CD18DA">
        <w:trPr>
          <w:trHeight w:val="578"/>
        </w:trPr>
        <w:tc>
          <w:tcPr>
            <w:tcW w:w="6674" w:type="dxa"/>
            <w:tcBorders>
              <w:top w:val="nil"/>
              <w:bottom w:val="nil"/>
              <w:right w:val="single" w:sz="12" w:space="0" w:color="auto"/>
            </w:tcBorders>
          </w:tcPr>
          <w:p w14:paraId="09B84BF5" w14:textId="2328D5FF" w:rsidR="00DF53E2" w:rsidRPr="00DF53E2" w:rsidRDefault="00DF53E2" w:rsidP="00CD18DA">
            <w:pPr>
              <w:rPr>
                <w:w w:val="105"/>
              </w:rPr>
            </w:pPr>
            <w:r w:rsidRPr="00DF53E2">
              <w:rPr>
                <w:sz w:val="21"/>
              </w:rPr>
              <w:t xml:space="preserve">Broad understanding of academic and operational processes and their relationship to </w:t>
            </w:r>
            <w:r w:rsidR="00393BF0">
              <w:rPr>
                <w:sz w:val="21"/>
              </w:rPr>
              <w:t>planning and performance</w:t>
            </w:r>
            <w:r w:rsidRPr="00DF53E2">
              <w:rPr>
                <w:sz w:val="21"/>
              </w:rPr>
              <w:t>.</w:t>
            </w:r>
          </w:p>
        </w:tc>
        <w:tc>
          <w:tcPr>
            <w:tcW w:w="1568" w:type="dxa"/>
            <w:tcBorders>
              <w:top w:val="nil"/>
              <w:left w:val="single" w:sz="12" w:space="0" w:color="auto"/>
              <w:bottom w:val="nil"/>
              <w:right w:val="nil"/>
            </w:tcBorders>
          </w:tcPr>
          <w:p w14:paraId="7E46BD42" w14:textId="77777777" w:rsidR="00DF53E2" w:rsidRPr="00DF53E2" w:rsidRDefault="00DF53E2" w:rsidP="00CD18DA">
            <w:pPr>
              <w:pStyle w:val="TableParagraph"/>
              <w:spacing w:before="17"/>
              <w:ind w:left="223" w:right="55"/>
              <w:jc w:val="center"/>
              <w:rPr>
                <w:spacing w:val="-10"/>
                <w:w w:val="115"/>
                <w:sz w:val="26"/>
              </w:rPr>
            </w:pPr>
            <w:r w:rsidRPr="00DF53E2">
              <w:rPr>
                <w:rFonts w:ascii="Segoe UI Symbol" w:hAnsi="Segoe UI Symbol" w:cs="Segoe UI Symbol"/>
                <w:spacing w:val="-10"/>
                <w:w w:val="115"/>
                <w:sz w:val="26"/>
              </w:rPr>
              <w:t>✓</w:t>
            </w:r>
          </w:p>
        </w:tc>
        <w:tc>
          <w:tcPr>
            <w:tcW w:w="1563" w:type="dxa"/>
            <w:tcBorders>
              <w:top w:val="nil"/>
              <w:left w:val="nil"/>
              <w:bottom w:val="nil"/>
              <w:right w:val="single" w:sz="12" w:space="0" w:color="auto"/>
            </w:tcBorders>
          </w:tcPr>
          <w:p w14:paraId="7AD78336" w14:textId="77777777" w:rsidR="00DF53E2" w:rsidRPr="00DF53E2" w:rsidRDefault="00DF53E2" w:rsidP="00CD18DA">
            <w:pPr>
              <w:jc w:val="center"/>
              <w:rPr>
                <w:sz w:val="2"/>
                <w:szCs w:val="2"/>
              </w:rPr>
            </w:pPr>
          </w:p>
        </w:tc>
      </w:tr>
      <w:tr w:rsidR="00DF53E2" w:rsidRPr="00DF53E2" w14:paraId="7948ACF9" w14:textId="77777777" w:rsidTr="00CD18DA">
        <w:trPr>
          <w:trHeight w:val="295"/>
        </w:trPr>
        <w:tc>
          <w:tcPr>
            <w:tcW w:w="6674" w:type="dxa"/>
            <w:tcBorders>
              <w:bottom w:val="nil"/>
              <w:right w:val="single" w:sz="12" w:space="0" w:color="auto"/>
            </w:tcBorders>
          </w:tcPr>
          <w:p w14:paraId="5D101859" w14:textId="572B0027" w:rsidR="00DF53E2" w:rsidRPr="00DF53E2" w:rsidRDefault="00393BF0" w:rsidP="00CD18DA">
            <w:pPr>
              <w:pStyle w:val="TableParagraph"/>
              <w:spacing w:line="236" w:lineRule="exact"/>
              <w:rPr>
                <w:b/>
              </w:rPr>
            </w:pPr>
            <w:r>
              <w:rPr>
                <w:b/>
                <w:spacing w:val="-2"/>
                <w:w w:val="105"/>
              </w:rPr>
              <w:t>Data Literacy</w:t>
            </w:r>
          </w:p>
        </w:tc>
        <w:tc>
          <w:tcPr>
            <w:tcW w:w="1568" w:type="dxa"/>
            <w:tcBorders>
              <w:top w:val="single" w:sz="12" w:space="0" w:color="auto"/>
              <w:left w:val="single" w:sz="12" w:space="0" w:color="auto"/>
              <w:bottom w:val="nil"/>
              <w:right w:val="nil"/>
            </w:tcBorders>
          </w:tcPr>
          <w:p w14:paraId="4D82F62F" w14:textId="77777777" w:rsidR="00DF53E2" w:rsidRPr="00DF53E2" w:rsidRDefault="00DF53E2" w:rsidP="00CD18DA">
            <w:pPr>
              <w:pStyle w:val="TableParagraph"/>
              <w:jc w:val="center"/>
              <w:rPr>
                <w:rFonts w:ascii="Times New Roman"/>
                <w:sz w:val="20"/>
              </w:rPr>
            </w:pPr>
          </w:p>
        </w:tc>
        <w:tc>
          <w:tcPr>
            <w:tcW w:w="1563" w:type="dxa"/>
            <w:tcBorders>
              <w:top w:val="single" w:sz="12" w:space="0" w:color="auto"/>
              <w:left w:val="nil"/>
              <w:bottom w:val="nil"/>
              <w:right w:val="single" w:sz="12" w:space="0" w:color="auto"/>
            </w:tcBorders>
          </w:tcPr>
          <w:p w14:paraId="342B3979" w14:textId="77777777" w:rsidR="00DF53E2" w:rsidRPr="00DF53E2" w:rsidRDefault="00DF53E2" w:rsidP="00CD18DA">
            <w:pPr>
              <w:pStyle w:val="TableParagraph"/>
              <w:jc w:val="center"/>
              <w:rPr>
                <w:rFonts w:ascii="Times New Roman"/>
                <w:sz w:val="20"/>
              </w:rPr>
            </w:pPr>
          </w:p>
        </w:tc>
      </w:tr>
      <w:tr w:rsidR="00DF53E2" w:rsidRPr="00DF53E2" w14:paraId="1F8D1B31" w14:textId="77777777" w:rsidTr="00CD18DA">
        <w:trPr>
          <w:trHeight w:val="761"/>
        </w:trPr>
        <w:tc>
          <w:tcPr>
            <w:tcW w:w="6674" w:type="dxa"/>
            <w:tcBorders>
              <w:top w:val="nil"/>
              <w:bottom w:val="nil"/>
              <w:right w:val="single" w:sz="12" w:space="0" w:color="auto"/>
            </w:tcBorders>
          </w:tcPr>
          <w:p w14:paraId="7420BA60" w14:textId="43811C7A" w:rsidR="00DF53E2" w:rsidRPr="00DF53E2" w:rsidRDefault="00393BF0" w:rsidP="00CD18DA">
            <w:r>
              <w:rPr>
                <w:sz w:val="21"/>
              </w:rPr>
              <w:t>Ability to interpret data and translate into meaningful stories to enable leadership to better understand the context and make informed decisions.</w:t>
            </w:r>
            <w:r w:rsidR="00DF53E2" w:rsidRPr="00DF53E2">
              <w:rPr>
                <w:sz w:val="21"/>
              </w:rPr>
              <w:t xml:space="preserve"> </w:t>
            </w:r>
          </w:p>
        </w:tc>
        <w:tc>
          <w:tcPr>
            <w:tcW w:w="1568" w:type="dxa"/>
            <w:tcBorders>
              <w:top w:val="nil"/>
              <w:left w:val="single" w:sz="12" w:space="0" w:color="auto"/>
              <w:bottom w:val="nil"/>
              <w:right w:val="nil"/>
            </w:tcBorders>
          </w:tcPr>
          <w:p w14:paraId="269AE0B3" w14:textId="77777777" w:rsidR="00DF53E2" w:rsidRPr="00DF53E2" w:rsidRDefault="00DF53E2" w:rsidP="00CD18DA">
            <w:pPr>
              <w:pStyle w:val="TableParagraph"/>
              <w:spacing w:before="17"/>
              <w:ind w:left="223" w:right="55"/>
              <w:jc w:val="center"/>
              <w:rPr>
                <w:sz w:val="26"/>
              </w:rPr>
            </w:pPr>
            <w:r w:rsidRPr="00DF53E2">
              <w:rPr>
                <w:rFonts w:ascii="Segoe UI Symbol" w:hAnsi="Segoe UI Symbol" w:cs="Segoe UI Symbol"/>
                <w:spacing w:val="-10"/>
                <w:w w:val="115"/>
                <w:sz w:val="26"/>
              </w:rPr>
              <w:t>✓</w:t>
            </w:r>
          </w:p>
        </w:tc>
        <w:tc>
          <w:tcPr>
            <w:tcW w:w="1563" w:type="dxa"/>
            <w:tcBorders>
              <w:top w:val="nil"/>
              <w:left w:val="nil"/>
              <w:bottom w:val="nil"/>
              <w:right w:val="single" w:sz="12" w:space="0" w:color="auto"/>
            </w:tcBorders>
          </w:tcPr>
          <w:p w14:paraId="1EAAF531" w14:textId="77777777" w:rsidR="00DF53E2" w:rsidRPr="00DF53E2" w:rsidRDefault="00DF53E2" w:rsidP="00CD18DA">
            <w:pPr>
              <w:jc w:val="center"/>
              <w:rPr>
                <w:sz w:val="2"/>
                <w:szCs w:val="2"/>
              </w:rPr>
            </w:pPr>
          </w:p>
        </w:tc>
      </w:tr>
      <w:tr w:rsidR="00DF53E2" w:rsidRPr="00DF53E2" w14:paraId="1DD35019" w14:textId="77777777" w:rsidTr="00CD18DA">
        <w:trPr>
          <w:trHeight w:val="615"/>
        </w:trPr>
        <w:tc>
          <w:tcPr>
            <w:tcW w:w="6674" w:type="dxa"/>
            <w:tcBorders>
              <w:top w:val="nil"/>
              <w:bottom w:val="nil"/>
              <w:right w:val="single" w:sz="12" w:space="0" w:color="auto"/>
            </w:tcBorders>
          </w:tcPr>
          <w:p w14:paraId="0358D7BC" w14:textId="77777777" w:rsidR="00DF53E2" w:rsidRPr="00DF53E2" w:rsidRDefault="00DF53E2" w:rsidP="00CD18DA">
            <w:pPr>
              <w:rPr>
                <w:sz w:val="21"/>
              </w:rPr>
            </w:pPr>
            <w:r w:rsidRPr="00DF53E2">
              <w:rPr>
                <w:sz w:val="21"/>
              </w:rPr>
              <w:t>Ability to conduct basic statistical analysis and able to draw meaning from the results</w:t>
            </w:r>
          </w:p>
        </w:tc>
        <w:tc>
          <w:tcPr>
            <w:tcW w:w="1568" w:type="dxa"/>
            <w:tcBorders>
              <w:top w:val="nil"/>
              <w:left w:val="single" w:sz="12" w:space="0" w:color="auto"/>
              <w:bottom w:val="nil"/>
              <w:right w:val="nil"/>
            </w:tcBorders>
          </w:tcPr>
          <w:p w14:paraId="0258EBDE" w14:textId="77777777" w:rsidR="00DF53E2" w:rsidRPr="00DF53E2" w:rsidRDefault="00DF53E2" w:rsidP="00CD18DA">
            <w:pPr>
              <w:pStyle w:val="TableParagraph"/>
              <w:spacing w:before="17"/>
              <w:ind w:left="223" w:right="55"/>
              <w:jc w:val="center"/>
              <w:rPr>
                <w:rFonts w:ascii="Segoe UI Symbol" w:hAnsi="Segoe UI Symbol" w:cs="Segoe UI Symbol"/>
                <w:spacing w:val="-10"/>
                <w:w w:val="115"/>
                <w:sz w:val="26"/>
              </w:rPr>
            </w:pPr>
            <w:r w:rsidRPr="00DF53E2">
              <w:rPr>
                <w:rFonts w:ascii="Segoe UI Symbol" w:hAnsi="Segoe UI Symbol" w:cs="Segoe UI Symbol"/>
                <w:spacing w:val="-10"/>
                <w:w w:val="115"/>
                <w:sz w:val="26"/>
              </w:rPr>
              <w:t>✓</w:t>
            </w:r>
          </w:p>
        </w:tc>
        <w:tc>
          <w:tcPr>
            <w:tcW w:w="1563" w:type="dxa"/>
            <w:tcBorders>
              <w:top w:val="nil"/>
              <w:left w:val="nil"/>
              <w:bottom w:val="nil"/>
              <w:right w:val="single" w:sz="12" w:space="0" w:color="auto"/>
            </w:tcBorders>
          </w:tcPr>
          <w:p w14:paraId="285D4957" w14:textId="77777777" w:rsidR="00DF53E2" w:rsidRPr="00DF53E2" w:rsidRDefault="00DF53E2" w:rsidP="00CD18DA">
            <w:pPr>
              <w:jc w:val="center"/>
              <w:rPr>
                <w:sz w:val="2"/>
                <w:szCs w:val="2"/>
              </w:rPr>
            </w:pPr>
          </w:p>
        </w:tc>
      </w:tr>
      <w:tr w:rsidR="00DF53E2" w:rsidRPr="00DF53E2" w14:paraId="64FE67F4" w14:textId="77777777" w:rsidTr="00CD18DA">
        <w:trPr>
          <w:trHeight w:val="295"/>
        </w:trPr>
        <w:tc>
          <w:tcPr>
            <w:tcW w:w="6674" w:type="dxa"/>
            <w:tcBorders>
              <w:bottom w:val="nil"/>
              <w:right w:val="single" w:sz="12" w:space="0" w:color="auto"/>
            </w:tcBorders>
          </w:tcPr>
          <w:p w14:paraId="068EBA4C" w14:textId="77777777" w:rsidR="00DF53E2" w:rsidRPr="00DF53E2" w:rsidRDefault="00DF53E2" w:rsidP="00CD18DA">
            <w:pPr>
              <w:pStyle w:val="TableParagraph"/>
              <w:spacing w:line="236" w:lineRule="exact"/>
              <w:rPr>
                <w:b/>
              </w:rPr>
            </w:pPr>
            <w:r w:rsidRPr="00DF53E2">
              <w:rPr>
                <w:b/>
                <w:spacing w:val="-2"/>
                <w:w w:val="105"/>
              </w:rPr>
              <w:t xml:space="preserve">Engagement </w:t>
            </w:r>
          </w:p>
        </w:tc>
        <w:tc>
          <w:tcPr>
            <w:tcW w:w="1568" w:type="dxa"/>
            <w:tcBorders>
              <w:top w:val="single" w:sz="12" w:space="0" w:color="auto"/>
              <w:left w:val="single" w:sz="12" w:space="0" w:color="auto"/>
              <w:bottom w:val="nil"/>
              <w:right w:val="nil"/>
            </w:tcBorders>
          </w:tcPr>
          <w:p w14:paraId="2C8D9C33" w14:textId="77777777" w:rsidR="00DF53E2" w:rsidRPr="00DF53E2" w:rsidRDefault="00DF53E2" w:rsidP="00CD18DA">
            <w:pPr>
              <w:pStyle w:val="TableParagraph"/>
              <w:jc w:val="center"/>
              <w:rPr>
                <w:rFonts w:ascii="Times New Roman"/>
                <w:sz w:val="20"/>
              </w:rPr>
            </w:pPr>
          </w:p>
        </w:tc>
        <w:tc>
          <w:tcPr>
            <w:tcW w:w="1563" w:type="dxa"/>
            <w:tcBorders>
              <w:top w:val="single" w:sz="12" w:space="0" w:color="auto"/>
              <w:left w:val="nil"/>
              <w:bottom w:val="nil"/>
              <w:right w:val="single" w:sz="12" w:space="0" w:color="auto"/>
            </w:tcBorders>
          </w:tcPr>
          <w:p w14:paraId="4FAE18E8" w14:textId="77777777" w:rsidR="00DF53E2" w:rsidRPr="00DF53E2" w:rsidRDefault="00DF53E2" w:rsidP="00CD18DA">
            <w:pPr>
              <w:pStyle w:val="TableParagraph"/>
              <w:jc w:val="center"/>
              <w:rPr>
                <w:rFonts w:ascii="Times New Roman"/>
                <w:sz w:val="20"/>
              </w:rPr>
            </w:pPr>
          </w:p>
        </w:tc>
      </w:tr>
      <w:tr w:rsidR="00DF53E2" w:rsidRPr="00DF53E2" w14:paraId="4D8750D4" w14:textId="77777777" w:rsidTr="00CD18DA">
        <w:trPr>
          <w:trHeight w:val="643"/>
        </w:trPr>
        <w:tc>
          <w:tcPr>
            <w:tcW w:w="6674" w:type="dxa"/>
            <w:tcBorders>
              <w:top w:val="nil"/>
              <w:bottom w:val="nil"/>
              <w:right w:val="single" w:sz="12" w:space="0" w:color="auto"/>
            </w:tcBorders>
          </w:tcPr>
          <w:p w14:paraId="0EE6D628" w14:textId="3DD888D0" w:rsidR="00DF53E2" w:rsidRPr="00DF53E2" w:rsidRDefault="00393BF0" w:rsidP="00CD18DA">
            <w:r>
              <w:rPr>
                <w:w w:val="105"/>
                <w:sz w:val="21"/>
              </w:rPr>
              <w:t>Strong influencing and negotiation skills, and experience of working with senior stakeholders</w:t>
            </w:r>
          </w:p>
        </w:tc>
        <w:tc>
          <w:tcPr>
            <w:tcW w:w="1568" w:type="dxa"/>
            <w:tcBorders>
              <w:top w:val="nil"/>
              <w:left w:val="single" w:sz="12" w:space="0" w:color="auto"/>
              <w:bottom w:val="nil"/>
              <w:right w:val="nil"/>
            </w:tcBorders>
          </w:tcPr>
          <w:p w14:paraId="48B28031" w14:textId="77777777" w:rsidR="00DF53E2" w:rsidRPr="00DF53E2" w:rsidRDefault="00DF53E2" w:rsidP="00CD18DA">
            <w:pPr>
              <w:pStyle w:val="TableParagraph"/>
              <w:spacing w:before="17"/>
              <w:ind w:left="223" w:right="55"/>
              <w:jc w:val="center"/>
              <w:rPr>
                <w:sz w:val="26"/>
              </w:rPr>
            </w:pPr>
            <w:r w:rsidRPr="00DF53E2">
              <w:rPr>
                <w:rFonts w:ascii="Segoe UI Symbol" w:hAnsi="Segoe UI Symbol" w:cs="Segoe UI Symbol"/>
                <w:spacing w:val="-10"/>
                <w:w w:val="115"/>
                <w:sz w:val="26"/>
              </w:rPr>
              <w:t>✓</w:t>
            </w:r>
          </w:p>
        </w:tc>
        <w:tc>
          <w:tcPr>
            <w:tcW w:w="1563" w:type="dxa"/>
            <w:tcBorders>
              <w:top w:val="nil"/>
              <w:left w:val="nil"/>
              <w:bottom w:val="nil"/>
              <w:right w:val="single" w:sz="12" w:space="0" w:color="auto"/>
            </w:tcBorders>
          </w:tcPr>
          <w:p w14:paraId="02ECB278" w14:textId="77777777" w:rsidR="00DF53E2" w:rsidRPr="00DF53E2" w:rsidRDefault="00DF53E2" w:rsidP="00CD18DA">
            <w:pPr>
              <w:jc w:val="center"/>
              <w:rPr>
                <w:sz w:val="2"/>
                <w:szCs w:val="2"/>
              </w:rPr>
            </w:pPr>
          </w:p>
        </w:tc>
      </w:tr>
      <w:tr w:rsidR="00DF53E2" w:rsidRPr="00DF53E2" w14:paraId="213EB63D" w14:textId="77777777" w:rsidTr="00CD18DA">
        <w:trPr>
          <w:trHeight w:val="643"/>
        </w:trPr>
        <w:tc>
          <w:tcPr>
            <w:tcW w:w="6674" w:type="dxa"/>
            <w:tcBorders>
              <w:top w:val="nil"/>
              <w:bottom w:val="nil"/>
              <w:right w:val="single" w:sz="12" w:space="0" w:color="auto"/>
            </w:tcBorders>
          </w:tcPr>
          <w:p w14:paraId="5B34A770" w14:textId="2DE966AA" w:rsidR="00DF53E2" w:rsidRPr="00DF53E2" w:rsidRDefault="00393BF0" w:rsidP="00CD18DA">
            <w:pPr>
              <w:rPr>
                <w:w w:val="105"/>
              </w:rPr>
            </w:pPr>
            <w:r w:rsidRPr="00DF53E2">
              <w:rPr>
                <w:w w:val="105"/>
              </w:rPr>
              <w:t xml:space="preserve">Ability to present and explain findings to a wide range of senior stakeholders, both verbally and written, including those who are </w:t>
            </w:r>
            <w:proofErr w:type="spellStart"/>
            <w:r w:rsidRPr="00DF53E2">
              <w:rPr>
                <w:w w:val="105"/>
              </w:rPr>
              <w:t>non data</w:t>
            </w:r>
            <w:proofErr w:type="spellEnd"/>
            <w:r w:rsidRPr="00DF53E2">
              <w:rPr>
                <w:w w:val="105"/>
              </w:rPr>
              <w:t xml:space="preserve"> literate</w:t>
            </w:r>
          </w:p>
        </w:tc>
        <w:tc>
          <w:tcPr>
            <w:tcW w:w="1568" w:type="dxa"/>
            <w:tcBorders>
              <w:top w:val="nil"/>
              <w:left w:val="single" w:sz="12" w:space="0" w:color="auto"/>
              <w:bottom w:val="nil"/>
              <w:right w:val="nil"/>
            </w:tcBorders>
          </w:tcPr>
          <w:p w14:paraId="0E085D0A" w14:textId="77777777" w:rsidR="00DF53E2" w:rsidRPr="00DF53E2" w:rsidRDefault="00DF53E2" w:rsidP="00CD18DA">
            <w:pPr>
              <w:pStyle w:val="TableParagraph"/>
              <w:spacing w:before="17"/>
              <w:ind w:left="223" w:right="55"/>
              <w:jc w:val="center"/>
              <w:rPr>
                <w:spacing w:val="-10"/>
                <w:w w:val="115"/>
                <w:sz w:val="26"/>
              </w:rPr>
            </w:pPr>
            <w:r w:rsidRPr="00DF53E2">
              <w:rPr>
                <w:rFonts w:ascii="Segoe UI Symbol" w:hAnsi="Segoe UI Symbol" w:cs="Segoe UI Symbol"/>
                <w:spacing w:val="-10"/>
                <w:w w:val="115"/>
                <w:sz w:val="26"/>
              </w:rPr>
              <w:t>✓</w:t>
            </w:r>
          </w:p>
        </w:tc>
        <w:tc>
          <w:tcPr>
            <w:tcW w:w="1563" w:type="dxa"/>
            <w:tcBorders>
              <w:top w:val="nil"/>
              <w:left w:val="nil"/>
              <w:bottom w:val="nil"/>
              <w:right w:val="single" w:sz="12" w:space="0" w:color="auto"/>
            </w:tcBorders>
          </w:tcPr>
          <w:p w14:paraId="71E60AF1" w14:textId="77777777" w:rsidR="00DF53E2" w:rsidRPr="00DF53E2" w:rsidRDefault="00DF53E2" w:rsidP="00CD18DA">
            <w:pPr>
              <w:jc w:val="center"/>
              <w:rPr>
                <w:sz w:val="2"/>
                <w:szCs w:val="2"/>
              </w:rPr>
            </w:pPr>
          </w:p>
        </w:tc>
      </w:tr>
      <w:tr w:rsidR="00DF53E2" w:rsidRPr="00DF53E2" w14:paraId="2A906A25" w14:textId="77777777" w:rsidTr="00CD18DA">
        <w:trPr>
          <w:trHeight w:val="238"/>
        </w:trPr>
        <w:tc>
          <w:tcPr>
            <w:tcW w:w="6674" w:type="dxa"/>
            <w:tcBorders>
              <w:top w:val="nil"/>
              <w:bottom w:val="nil"/>
              <w:right w:val="single" w:sz="12" w:space="0" w:color="auto"/>
            </w:tcBorders>
          </w:tcPr>
          <w:p w14:paraId="7DE21135" w14:textId="77777777" w:rsidR="00DF53E2" w:rsidRPr="00DF53E2" w:rsidRDefault="00DF53E2" w:rsidP="00CD18DA">
            <w:pPr>
              <w:rPr>
                <w:w w:val="105"/>
                <w:sz w:val="21"/>
              </w:rPr>
            </w:pPr>
            <w:r w:rsidRPr="00DF53E2">
              <w:rPr>
                <w:b/>
                <w:spacing w:val="-2"/>
                <w:w w:val="105"/>
              </w:rPr>
              <w:t>Team Development</w:t>
            </w:r>
          </w:p>
        </w:tc>
        <w:tc>
          <w:tcPr>
            <w:tcW w:w="1568" w:type="dxa"/>
            <w:tcBorders>
              <w:top w:val="nil"/>
              <w:left w:val="single" w:sz="12" w:space="0" w:color="auto"/>
              <w:bottom w:val="nil"/>
              <w:right w:val="nil"/>
            </w:tcBorders>
          </w:tcPr>
          <w:p w14:paraId="64BB104B" w14:textId="77777777" w:rsidR="00DF53E2" w:rsidRPr="00DF53E2" w:rsidRDefault="00DF53E2" w:rsidP="00CD18DA">
            <w:pPr>
              <w:pStyle w:val="TableParagraph"/>
              <w:spacing w:before="17"/>
              <w:ind w:left="223" w:right="55"/>
              <w:jc w:val="center"/>
              <w:rPr>
                <w:rFonts w:ascii="Segoe UI Symbol" w:hAnsi="Segoe UI Symbol" w:cs="Segoe UI Symbol"/>
                <w:spacing w:val="-10"/>
                <w:w w:val="115"/>
                <w:sz w:val="26"/>
              </w:rPr>
            </w:pPr>
          </w:p>
        </w:tc>
        <w:tc>
          <w:tcPr>
            <w:tcW w:w="1563" w:type="dxa"/>
            <w:tcBorders>
              <w:top w:val="nil"/>
              <w:left w:val="nil"/>
              <w:bottom w:val="nil"/>
              <w:right w:val="single" w:sz="12" w:space="0" w:color="auto"/>
            </w:tcBorders>
          </w:tcPr>
          <w:p w14:paraId="776CF8C4" w14:textId="77777777" w:rsidR="00DF53E2" w:rsidRPr="00DF53E2" w:rsidRDefault="00DF53E2" w:rsidP="00CD18DA">
            <w:pPr>
              <w:jc w:val="center"/>
              <w:rPr>
                <w:sz w:val="2"/>
                <w:szCs w:val="2"/>
              </w:rPr>
            </w:pPr>
          </w:p>
        </w:tc>
      </w:tr>
      <w:tr w:rsidR="00DF53E2" w:rsidRPr="00DF53E2" w14:paraId="52B46629" w14:textId="77777777" w:rsidTr="00CD18DA">
        <w:trPr>
          <w:trHeight w:val="643"/>
        </w:trPr>
        <w:tc>
          <w:tcPr>
            <w:tcW w:w="6674" w:type="dxa"/>
            <w:tcBorders>
              <w:top w:val="nil"/>
              <w:bottom w:val="nil"/>
              <w:right w:val="single" w:sz="12" w:space="0" w:color="auto"/>
            </w:tcBorders>
          </w:tcPr>
          <w:p w14:paraId="0144D97F" w14:textId="77777777" w:rsidR="00DF53E2" w:rsidRPr="00DF53E2" w:rsidRDefault="00DF53E2" w:rsidP="00CD18DA">
            <w:pPr>
              <w:rPr>
                <w:b/>
                <w:spacing w:val="-2"/>
                <w:w w:val="105"/>
              </w:rPr>
            </w:pPr>
            <w:r w:rsidRPr="00DF53E2">
              <w:rPr>
                <w:w w:val="105"/>
              </w:rPr>
              <w:t>Ability to effectively support the development of professional competencies and technical skills of team members</w:t>
            </w:r>
          </w:p>
        </w:tc>
        <w:tc>
          <w:tcPr>
            <w:tcW w:w="1568" w:type="dxa"/>
            <w:tcBorders>
              <w:top w:val="nil"/>
              <w:left w:val="single" w:sz="12" w:space="0" w:color="auto"/>
              <w:bottom w:val="nil"/>
              <w:right w:val="nil"/>
            </w:tcBorders>
          </w:tcPr>
          <w:p w14:paraId="49589EA0" w14:textId="77777777" w:rsidR="00DF53E2" w:rsidRPr="00DF53E2" w:rsidRDefault="00DF53E2" w:rsidP="00CD18DA">
            <w:pPr>
              <w:pStyle w:val="TableParagraph"/>
              <w:spacing w:before="17"/>
              <w:ind w:left="223" w:right="55"/>
              <w:jc w:val="center"/>
              <w:rPr>
                <w:rFonts w:ascii="Segoe UI Symbol" w:hAnsi="Segoe UI Symbol" w:cs="Segoe UI Symbol"/>
                <w:spacing w:val="-10"/>
                <w:w w:val="115"/>
                <w:sz w:val="26"/>
              </w:rPr>
            </w:pPr>
            <w:r w:rsidRPr="00DF53E2">
              <w:rPr>
                <w:rFonts w:ascii="Segoe UI Symbol" w:hAnsi="Segoe UI Symbol" w:cs="Segoe UI Symbol"/>
                <w:spacing w:val="-10"/>
                <w:w w:val="115"/>
                <w:sz w:val="26"/>
              </w:rPr>
              <w:t>✓</w:t>
            </w:r>
          </w:p>
        </w:tc>
        <w:tc>
          <w:tcPr>
            <w:tcW w:w="1563" w:type="dxa"/>
            <w:tcBorders>
              <w:top w:val="nil"/>
              <w:left w:val="nil"/>
              <w:bottom w:val="nil"/>
              <w:right w:val="single" w:sz="12" w:space="0" w:color="auto"/>
            </w:tcBorders>
          </w:tcPr>
          <w:p w14:paraId="67CA3086" w14:textId="77777777" w:rsidR="00DF53E2" w:rsidRPr="00DF53E2" w:rsidRDefault="00DF53E2" w:rsidP="00CD18DA">
            <w:pPr>
              <w:jc w:val="center"/>
              <w:rPr>
                <w:sz w:val="2"/>
                <w:szCs w:val="2"/>
              </w:rPr>
            </w:pPr>
          </w:p>
        </w:tc>
      </w:tr>
      <w:tr w:rsidR="00DF53E2" w:rsidRPr="00DF53E2" w14:paraId="66D5ABDC" w14:textId="77777777" w:rsidTr="00CD18DA">
        <w:trPr>
          <w:trHeight w:val="379"/>
        </w:trPr>
        <w:tc>
          <w:tcPr>
            <w:tcW w:w="6674" w:type="dxa"/>
            <w:tcBorders>
              <w:top w:val="nil"/>
              <w:bottom w:val="nil"/>
              <w:right w:val="single" w:sz="12" w:space="0" w:color="auto"/>
            </w:tcBorders>
          </w:tcPr>
          <w:p w14:paraId="6DC018CB" w14:textId="77777777" w:rsidR="00DF53E2" w:rsidRPr="00DF53E2" w:rsidRDefault="00DF53E2" w:rsidP="00CD18DA">
            <w:pPr>
              <w:rPr>
                <w:w w:val="105"/>
              </w:rPr>
            </w:pPr>
            <w:r w:rsidRPr="00DF53E2">
              <w:rPr>
                <w:w w:val="105"/>
              </w:rPr>
              <w:t>Experience of line management</w:t>
            </w:r>
          </w:p>
        </w:tc>
        <w:tc>
          <w:tcPr>
            <w:tcW w:w="1568" w:type="dxa"/>
            <w:tcBorders>
              <w:top w:val="nil"/>
              <w:left w:val="single" w:sz="12" w:space="0" w:color="auto"/>
              <w:bottom w:val="nil"/>
              <w:right w:val="nil"/>
            </w:tcBorders>
          </w:tcPr>
          <w:p w14:paraId="7D842525" w14:textId="77777777" w:rsidR="00DF53E2" w:rsidRPr="00DF53E2" w:rsidRDefault="00DF53E2" w:rsidP="00CD18DA"/>
        </w:tc>
        <w:tc>
          <w:tcPr>
            <w:tcW w:w="1563" w:type="dxa"/>
            <w:tcBorders>
              <w:top w:val="nil"/>
              <w:left w:val="nil"/>
              <w:bottom w:val="nil"/>
              <w:right w:val="single" w:sz="12" w:space="0" w:color="auto"/>
            </w:tcBorders>
          </w:tcPr>
          <w:p w14:paraId="5191F0F4" w14:textId="77777777" w:rsidR="00DF53E2" w:rsidRPr="00DF53E2" w:rsidRDefault="00DF53E2" w:rsidP="00CD18DA">
            <w:pPr>
              <w:jc w:val="center"/>
              <w:rPr>
                <w:sz w:val="2"/>
                <w:szCs w:val="2"/>
              </w:rPr>
            </w:pPr>
            <w:r w:rsidRPr="00DF53E2">
              <w:rPr>
                <w:rFonts w:ascii="Segoe UI Symbol" w:hAnsi="Segoe UI Symbol" w:cs="Segoe UI Symbol"/>
                <w:spacing w:val="-10"/>
                <w:w w:val="115"/>
                <w:sz w:val="26"/>
              </w:rPr>
              <w:t>✓</w:t>
            </w:r>
          </w:p>
        </w:tc>
      </w:tr>
    </w:tbl>
    <w:p w14:paraId="2E2F145A" w14:textId="77777777" w:rsidR="00DF53E2" w:rsidRPr="00DF53E2" w:rsidRDefault="00DF53E2" w:rsidP="00DF53E2">
      <w:pPr>
        <w:rPr>
          <w:sz w:val="2"/>
          <w:szCs w:val="2"/>
        </w:rPr>
        <w:sectPr w:rsidR="00DF53E2" w:rsidRPr="00DF53E2" w:rsidSect="00DF53E2">
          <w:pgSz w:w="11910" w:h="16840"/>
          <w:pgMar w:top="1200" w:right="992" w:bottom="1180" w:left="992" w:header="0" w:footer="996" w:gutter="0"/>
          <w:cols w:space="720"/>
        </w:sectPr>
      </w:pPr>
    </w:p>
    <w:p w14:paraId="5F2C9D15" w14:textId="77777777" w:rsidR="00DF53E2" w:rsidRPr="00DF53E2" w:rsidRDefault="00DF53E2" w:rsidP="00DF53E2">
      <w:pPr>
        <w:pStyle w:val="BodyText"/>
        <w:spacing w:before="5"/>
        <w:rPr>
          <w:b/>
          <w:sz w:val="2"/>
        </w:rPr>
      </w:pPr>
    </w:p>
    <w:p w14:paraId="4D93070B" w14:textId="77777777" w:rsidR="00DF53E2" w:rsidRPr="00DF53E2" w:rsidRDefault="00DF53E2" w:rsidP="00DF53E2">
      <w:pPr>
        <w:pStyle w:val="BodyText"/>
        <w:rPr>
          <w:b/>
          <w:sz w:val="20"/>
        </w:rPr>
      </w:pPr>
    </w:p>
    <w:p w14:paraId="1C8217BA" w14:textId="77777777" w:rsidR="00DF53E2" w:rsidRPr="00DF53E2" w:rsidRDefault="00DF53E2" w:rsidP="00DF53E2">
      <w:pPr>
        <w:rPr>
          <w:b/>
          <w:bCs/>
        </w:rPr>
      </w:pPr>
      <w:r w:rsidRPr="00DF53E2">
        <w:rPr>
          <w:b/>
          <w:bCs/>
          <w:w w:val="105"/>
        </w:rPr>
        <w:t>This Job Description may be reviewed, and duties amended aligned with Ravensbourne's</w:t>
      </w:r>
      <w:r w:rsidRPr="00DF53E2">
        <w:rPr>
          <w:b/>
          <w:bCs/>
          <w:spacing w:val="-15"/>
          <w:w w:val="105"/>
        </w:rPr>
        <w:t xml:space="preserve"> </w:t>
      </w:r>
      <w:r w:rsidRPr="00DF53E2">
        <w:rPr>
          <w:b/>
          <w:bCs/>
          <w:w w:val="105"/>
        </w:rPr>
        <w:t>requirements, any changes will</w:t>
      </w:r>
      <w:r w:rsidRPr="00DF53E2">
        <w:rPr>
          <w:b/>
          <w:bCs/>
          <w:spacing w:val="-15"/>
          <w:w w:val="105"/>
        </w:rPr>
        <w:t xml:space="preserve"> </w:t>
      </w:r>
      <w:r w:rsidRPr="00DF53E2">
        <w:rPr>
          <w:b/>
          <w:bCs/>
          <w:w w:val="105"/>
        </w:rPr>
        <w:t>be</w:t>
      </w:r>
      <w:r w:rsidRPr="00DF53E2">
        <w:rPr>
          <w:b/>
          <w:bCs/>
          <w:spacing w:val="-4"/>
          <w:w w:val="105"/>
        </w:rPr>
        <w:t xml:space="preserve"> </w:t>
      </w:r>
      <w:r w:rsidRPr="00DF53E2">
        <w:rPr>
          <w:b/>
          <w:bCs/>
          <w:w w:val="105"/>
        </w:rPr>
        <w:t>made</w:t>
      </w:r>
      <w:r w:rsidRPr="00DF53E2">
        <w:rPr>
          <w:b/>
          <w:bCs/>
          <w:spacing w:val="-4"/>
          <w:w w:val="105"/>
        </w:rPr>
        <w:t xml:space="preserve"> </w:t>
      </w:r>
      <w:r w:rsidRPr="00DF53E2">
        <w:rPr>
          <w:b/>
          <w:bCs/>
          <w:w w:val="105"/>
        </w:rPr>
        <w:t xml:space="preserve">in collaboration with the </w:t>
      </w:r>
      <w:r w:rsidRPr="00DF53E2">
        <w:rPr>
          <w:b/>
          <w:bCs/>
          <w:spacing w:val="-2"/>
          <w:w w:val="105"/>
        </w:rPr>
        <w:t>postholder.</w:t>
      </w:r>
    </w:p>
    <w:p w14:paraId="45D4EF2C" w14:textId="77777777" w:rsidR="00DF53E2" w:rsidRPr="00DF53E2" w:rsidRDefault="00DF53E2" w:rsidP="00DF53E2">
      <w:pPr>
        <w:spacing w:before="156"/>
        <w:ind w:left="94"/>
        <w:rPr>
          <w:b/>
          <w:w w:val="105"/>
        </w:rPr>
      </w:pPr>
    </w:p>
    <w:p w14:paraId="14E83218" w14:textId="77777777" w:rsidR="00DF53E2" w:rsidRPr="00DF53E2" w:rsidRDefault="00DF53E2" w:rsidP="00DF53E2">
      <w:pPr>
        <w:spacing w:before="156"/>
        <w:ind w:left="94"/>
        <w:rPr>
          <w:b/>
        </w:rPr>
      </w:pPr>
      <w:r w:rsidRPr="00DF53E2">
        <w:rPr>
          <w:b/>
          <w:w w:val="105"/>
        </w:rPr>
        <w:t>Our</w:t>
      </w:r>
      <w:r w:rsidRPr="00DF53E2">
        <w:rPr>
          <w:b/>
          <w:spacing w:val="17"/>
          <w:w w:val="105"/>
        </w:rPr>
        <w:t xml:space="preserve"> </w:t>
      </w:r>
      <w:r w:rsidRPr="00DF53E2">
        <w:rPr>
          <w:b/>
          <w:spacing w:val="-2"/>
          <w:w w:val="105"/>
        </w:rPr>
        <w:t>Values</w:t>
      </w:r>
    </w:p>
    <w:p w14:paraId="2AD684A8" w14:textId="77777777" w:rsidR="00DF53E2" w:rsidRPr="00DF53E2" w:rsidRDefault="00DF53E2" w:rsidP="00DF53E2">
      <w:pPr>
        <w:pStyle w:val="BodyText"/>
        <w:spacing w:before="223" w:line="288" w:lineRule="auto"/>
        <w:ind w:left="95" w:right="246" w:hanging="2"/>
      </w:pPr>
      <w:r w:rsidRPr="00DF53E2">
        <w:rPr>
          <w:b/>
          <w:w w:val="105"/>
          <w:sz w:val="22"/>
        </w:rPr>
        <w:t xml:space="preserve">Connection: </w:t>
      </w:r>
      <w:r w:rsidRPr="00DF53E2">
        <w:rPr>
          <w:w w:val="105"/>
        </w:rPr>
        <w:t>We value what happens together and</w:t>
      </w:r>
      <w:r w:rsidRPr="00DF53E2">
        <w:rPr>
          <w:spacing w:val="-4"/>
          <w:w w:val="105"/>
        </w:rPr>
        <w:t xml:space="preserve"> </w:t>
      </w:r>
      <w:r w:rsidRPr="00DF53E2">
        <w:rPr>
          <w:w w:val="105"/>
        </w:rPr>
        <w:t>we</w:t>
      </w:r>
      <w:r w:rsidRPr="00DF53E2">
        <w:rPr>
          <w:spacing w:val="-4"/>
          <w:w w:val="105"/>
        </w:rPr>
        <w:t xml:space="preserve"> </w:t>
      </w:r>
      <w:r w:rsidRPr="00DF53E2">
        <w:rPr>
          <w:w w:val="105"/>
        </w:rPr>
        <w:t>collaborate to achieve our collective goals.</w:t>
      </w:r>
    </w:p>
    <w:p w14:paraId="02ABF4E1" w14:textId="77777777" w:rsidR="00DF53E2" w:rsidRPr="00DF53E2" w:rsidRDefault="00DF53E2" w:rsidP="00DF53E2">
      <w:pPr>
        <w:pStyle w:val="BodyText"/>
        <w:spacing w:before="168"/>
        <w:ind w:left="97"/>
      </w:pPr>
      <w:r w:rsidRPr="00DF53E2">
        <w:rPr>
          <w:b/>
          <w:w w:val="105"/>
          <w:sz w:val="22"/>
        </w:rPr>
        <w:t>Dynamism:</w:t>
      </w:r>
      <w:r w:rsidRPr="00DF53E2">
        <w:rPr>
          <w:b/>
          <w:spacing w:val="30"/>
          <w:w w:val="105"/>
          <w:sz w:val="22"/>
        </w:rPr>
        <w:t xml:space="preserve"> </w:t>
      </w:r>
      <w:r w:rsidRPr="00DF53E2">
        <w:rPr>
          <w:w w:val="105"/>
        </w:rPr>
        <w:t>We</w:t>
      </w:r>
      <w:r w:rsidRPr="00DF53E2">
        <w:rPr>
          <w:spacing w:val="6"/>
          <w:w w:val="105"/>
        </w:rPr>
        <w:t xml:space="preserve"> </w:t>
      </w:r>
      <w:r w:rsidRPr="00DF53E2">
        <w:rPr>
          <w:w w:val="105"/>
        </w:rPr>
        <w:t>embrace</w:t>
      </w:r>
      <w:r w:rsidRPr="00DF53E2">
        <w:rPr>
          <w:spacing w:val="19"/>
          <w:w w:val="105"/>
        </w:rPr>
        <w:t xml:space="preserve"> </w:t>
      </w:r>
      <w:r w:rsidRPr="00DF53E2">
        <w:rPr>
          <w:w w:val="105"/>
        </w:rPr>
        <w:t>every</w:t>
      </w:r>
      <w:r w:rsidRPr="00DF53E2">
        <w:rPr>
          <w:spacing w:val="27"/>
          <w:w w:val="105"/>
        </w:rPr>
        <w:t xml:space="preserve"> </w:t>
      </w:r>
      <w:r w:rsidRPr="00DF53E2">
        <w:rPr>
          <w:w w:val="105"/>
        </w:rPr>
        <w:t>opportunity</w:t>
      </w:r>
      <w:r w:rsidRPr="00DF53E2">
        <w:rPr>
          <w:spacing w:val="39"/>
          <w:w w:val="105"/>
        </w:rPr>
        <w:t xml:space="preserve"> </w:t>
      </w:r>
      <w:r w:rsidRPr="00DF53E2">
        <w:rPr>
          <w:w w:val="105"/>
        </w:rPr>
        <w:t>to</w:t>
      </w:r>
      <w:r w:rsidRPr="00DF53E2">
        <w:rPr>
          <w:spacing w:val="4"/>
          <w:w w:val="105"/>
        </w:rPr>
        <w:t xml:space="preserve"> </w:t>
      </w:r>
      <w:r w:rsidRPr="00DF53E2">
        <w:rPr>
          <w:w w:val="105"/>
        </w:rPr>
        <w:t>adapt</w:t>
      </w:r>
      <w:r w:rsidRPr="00DF53E2">
        <w:rPr>
          <w:spacing w:val="9"/>
          <w:w w:val="105"/>
        </w:rPr>
        <w:t xml:space="preserve"> </w:t>
      </w:r>
      <w:r w:rsidRPr="00DF53E2">
        <w:rPr>
          <w:w w:val="105"/>
        </w:rPr>
        <w:t>and</w:t>
      </w:r>
      <w:r w:rsidRPr="00DF53E2">
        <w:rPr>
          <w:spacing w:val="11"/>
          <w:w w:val="105"/>
        </w:rPr>
        <w:t xml:space="preserve"> </w:t>
      </w:r>
      <w:r w:rsidRPr="00DF53E2">
        <w:rPr>
          <w:spacing w:val="-2"/>
          <w:w w:val="105"/>
        </w:rPr>
        <w:t>optimise.</w:t>
      </w:r>
    </w:p>
    <w:p w14:paraId="19DE1908" w14:textId="77777777" w:rsidR="00DF53E2" w:rsidRPr="00DF53E2" w:rsidRDefault="00DF53E2" w:rsidP="00DF53E2">
      <w:pPr>
        <w:pStyle w:val="BodyText"/>
        <w:spacing w:before="216"/>
        <w:ind w:left="98"/>
      </w:pPr>
      <w:r w:rsidRPr="00DF53E2">
        <w:rPr>
          <w:b/>
          <w:w w:val="105"/>
          <w:sz w:val="22"/>
        </w:rPr>
        <w:t>Inclusion:</w:t>
      </w:r>
      <w:r w:rsidRPr="00DF53E2">
        <w:rPr>
          <w:b/>
          <w:spacing w:val="12"/>
          <w:w w:val="105"/>
          <w:sz w:val="22"/>
        </w:rPr>
        <w:t xml:space="preserve"> </w:t>
      </w:r>
      <w:r w:rsidRPr="00DF53E2">
        <w:rPr>
          <w:w w:val="105"/>
        </w:rPr>
        <w:t>We celebrate</w:t>
      </w:r>
      <w:r w:rsidRPr="00DF53E2">
        <w:rPr>
          <w:spacing w:val="9"/>
          <w:w w:val="105"/>
        </w:rPr>
        <w:t xml:space="preserve"> </w:t>
      </w:r>
      <w:r w:rsidRPr="00DF53E2">
        <w:rPr>
          <w:w w:val="105"/>
        </w:rPr>
        <w:t>our</w:t>
      </w:r>
      <w:r w:rsidRPr="00DF53E2">
        <w:rPr>
          <w:spacing w:val="10"/>
          <w:w w:val="105"/>
        </w:rPr>
        <w:t xml:space="preserve"> </w:t>
      </w:r>
      <w:r w:rsidRPr="00DF53E2">
        <w:rPr>
          <w:w w:val="105"/>
        </w:rPr>
        <w:t>diversity,</w:t>
      </w:r>
      <w:r w:rsidRPr="00DF53E2">
        <w:rPr>
          <w:spacing w:val="-3"/>
          <w:w w:val="105"/>
        </w:rPr>
        <w:t xml:space="preserve"> </w:t>
      </w:r>
      <w:r w:rsidRPr="00DF53E2">
        <w:rPr>
          <w:w w:val="105"/>
        </w:rPr>
        <w:t>and</w:t>
      </w:r>
      <w:r w:rsidRPr="00DF53E2">
        <w:rPr>
          <w:spacing w:val="4"/>
          <w:w w:val="105"/>
        </w:rPr>
        <w:t xml:space="preserve"> </w:t>
      </w:r>
      <w:r w:rsidRPr="00DF53E2">
        <w:rPr>
          <w:w w:val="105"/>
        </w:rPr>
        <w:t>we</w:t>
      </w:r>
      <w:r w:rsidRPr="00DF53E2">
        <w:rPr>
          <w:spacing w:val="-11"/>
          <w:w w:val="105"/>
        </w:rPr>
        <w:t xml:space="preserve"> </w:t>
      </w:r>
      <w:r w:rsidRPr="00DF53E2">
        <w:rPr>
          <w:w w:val="105"/>
        </w:rPr>
        <w:t>embrace</w:t>
      </w:r>
      <w:r w:rsidRPr="00DF53E2">
        <w:rPr>
          <w:spacing w:val="13"/>
          <w:w w:val="105"/>
        </w:rPr>
        <w:t xml:space="preserve"> </w:t>
      </w:r>
      <w:r w:rsidRPr="00DF53E2">
        <w:rPr>
          <w:w w:val="105"/>
        </w:rPr>
        <w:t>difference</w:t>
      </w:r>
      <w:r w:rsidRPr="00DF53E2">
        <w:rPr>
          <w:spacing w:val="10"/>
          <w:w w:val="105"/>
        </w:rPr>
        <w:t xml:space="preserve"> </w:t>
      </w:r>
      <w:r w:rsidRPr="00DF53E2">
        <w:rPr>
          <w:w w:val="105"/>
        </w:rPr>
        <w:t>as</w:t>
      </w:r>
      <w:r w:rsidRPr="00DF53E2">
        <w:rPr>
          <w:spacing w:val="4"/>
          <w:w w:val="105"/>
        </w:rPr>
        <w:t xml:space="preserve"> </w:t>
      </w:r>
      <w:r w:rsidRPr="00DF53E2">
        <w:rPr>
          <w:w w:val="105"/>
        </w:rPr>
        <w:t>a</w:t>
      </w:r>
      <w:r w:rsidRPr="00DF53E2">
        <w:rPr>
          <w:spacing w:val="-6"/>
          <w:w w:val="105"/>
        </w:rPr>
        <w:t xml:space="preserve"> </w:t>
      </w:r>
      <w:r w:rsidRPr="00DF53E2">
        <w:rPr>
          <w:w w:val="105"/>
        </w:rPr>
        <w:t>source</w:t>
      </w:r>
      <w:r w:rsidRPr="00DF53E2">
        <w:rPr>
          <w:spacing w:val="-3"/>
          <w:w w:val="105"/>
        </w:rPr>
        <w:t xml:space="preserve"> </w:t>
      </w:r>
      <w:r w:rsidRPr="00DF53E2">
        <w:rPr>
          <w:w w:val="105"/>
        </w:rPr>
        <w:t>of</w:t>
      </w:r>
      <w:r w:rsidRPr="00DF53E2">
        <w:rPr>
          <w:spacing w:val="17"/>
          <w:w w:val="105"/>
        </w:rPr>
        <w:t xml:space="preserve"> </w:t>
      </w:r>
      <w:r w:rsidRPr="00DF53E2">
        <w:rPr>
          <w:spacing w:val="-2"/>
          <w:w w:val="105"/>
        </w:rPr>
        <w:t>strength.</w:t>
      </w:r>
    </w:p>
    <w:p w14:paraId="787311B6" w14:textId="77777777" w:rsidR="00DF53E2" w:rsidRPr="00DF53E2" w:rsidRDefault="00DF53E2" w:rsidP="00DF53E2">
      <w:pPr>
        <w:spacing w:before="216"/>
        <w:ind w:left="97"/>
        <w:rPr>
          <w:sz w:val="23"/>
        </w:rPr>
      </w:pPr>
      <w:r w:rsidRPr="00DF53E2">
        <w:rPr>
          <w:b/>
          <w:w w:val="105"/>
        </w:rPr>
        <w:t xml:space="preserve">Professionalism: </w:t>
      </w:r>
      <w:r w:rsidRPr="00DF53E2">
        <w:rPr>
          <w:w w:val="105"/>
          <w:sz w:val="23"/>
        </w:rPr>
        <w:t>We</w:t>
      </w:r>
      <w:r w:rsidRPr="00DF53E2">
        <w:rPr>
          <w:spacing w:val="9"/>
          <w:w w:val="105"/>
          <w:sz w:val="23"/>
        </w:rPr>
        <w:t xml:space="preserve"> </w:t>
      </w:r>
      <w:r w:rsidRPr="00DF53E2">
        <w:rPr>
          <w:w w:val="105"/>
          <w:sz w:val="23"/>
        </w:rPr>
        <w:t>aim</w:t>
      </w:r>
      <w:r w:rsidRPr="00DF53E2">
        <w:rPr>
          <w:spacing w:val="13"/>
          <w:w w:val="105"/>
          <w:sz w:val="23"/>
        </w:rPr>
        <w:t xml:space="preserve"> </w:t>
      </w:r>
      <w:r w:rsidRPr="00DF53E2">
        <w:rPr>
          <w:w w:val="105"/>
          <w:sz w:val="23"/>
        </w:rPr>
        <w:t>for</w:t>
      </w:r>
      <w:r w:rsidRPr="00DF53E2">
        <w:rPr>
          <w:spacing w:val="28"/>
          <w:w w:val="105"/>
          <w:sz w:val="23"/>
        </w:rPr>
        <w:t xml:space="preserve"> </w:t>
      </w:r>
      <w:r w:rsidRPr="00DF53E2">
        <w:rPr>
          <w:w w:val="105"/>
          <w:sz w:val="23"/>
        </w:rPr>
        <w:t>quality</w:t>
      </w:r>
      <w:r w:rsidRPr="00DF53E2">
        <w:rPr>
          <w:spacing w:val="16"/>
          <w:w w:val="105"/>
          <w:sz w:val="23"/>
        </w:rPr>
        <w:t xml:space="preserve"> </w:t>
      </w:r>
      <w:r w:rsidRPr="00DF53E2">
        <w:rPr>
          <w:w w:val="105"/>
          <w:sz w:val="23"/>
        </w:rPr>
        <w:t>in</w:t>
      </w:r>
      <w:r w:rsidRPr="00DF53E2">
        <w:rPr>
          <w:spacing w:val="2"/>
          <w:w w:val="105"/>
          <w:sz w:val="23"/>
        </w:rPr>
        <w:t xml:space="preserve"> </w:t>
      </w:r>
      <w:r w:rsidRPr="00DF53E2">
        <w:rPr>
          <w:w w:val="105"/>
          <w:sz w:val="23"/>
        </w:rPr>
        <w:t>everything</w:t>
      </w:r>
      <w:r w:rsidRPr="00DF53E2">
        <w:rPr>
          <w:spacing w:val="10"/>
          <w:w w:val="105"/>
          <w:sz w:val="23"/>
        </w:rPr>
        <w:t xml:space="preserve"> </w:t>
      </w:r>
      <w:r w:rsidRPr="00DF53E2">
        <w:rPr>
          <w:w w:val="105"/>
          <w:sz w:val="23"/>
        </w:rPr>
        <w:t>we</w:t>
      </w:r>
      <w:r w:rsidRPr="00DF53E2">
        <w:rPr>
          <w:spacing w:val="6"/>
          <w:w w:val="105"/>
          <w:sz w:val="23"/>
        </w:rPr>
        <w:t xml:space="preserve"> </w:t>
      </w:r>
      <w:r w:rsidRPr="00DF53E2">
        <w:rPr>
          <w:w w:val="105"/>
          <w:sz w:val="23"/>
        </w:rPr>
        <w:t>do</w:t>
      </w:r>
      <w:r w:rsidRPr="00DF53E2">
        <w:rPr>
          <w:spacing w:val="30"/>
          <w:w w:val="105"/>
          <w:sz w:val="23"/>
        </w:rPr>
        <w:t xml:space="preserve"> </w:t>
      </w:r>
      <w:r w:rsidRPr="00DF53E2">
        <w:rPr>
          <w:w w:val="105"/>
          <w:sz w:val="23"/>
        </w:rPr>
        <w:t>and</w:t>
      </w:r>
      <w:r w:rsidRPr="00DF53E2">
        <w:rPr>
          <w:spacing w:val="-1"/>
          <w:w w:val="105"/>
          <w:sz w:val="23"/>
        </w:rPr>
        <w:t xml:space="preserve"> </w:t>
      </w:r>
      <w:r w:rsidRPr="00DF53E2">
        <w:rPr>
          <w:w w:val="105"/>
          <w:sz w:val="23"/>
        </w:rPr>
        <w:t>take</w:t>
      </w:r>
      <w:r w:rsidRPr="00DF53E2">
        <w:rPr>
          <w:spacing w:val="13"/>
          <w:w w:val="105"/>
          <w:sz w:val="23"/>
        </w:rPr>
        <w:t xml:space="preserve"> </w:t>
      </w:r>
      <w:r w:rsidRPr="00DF53E2">
        <w:rPr>
          <w:w w:val="105"/>
          <w:sz w:val="23"/>
        </w:rPr>
        <w:t>pride</w:t>
      </w:r>
      <w:r w:rsidRPr="00DF53E2">
        <w:rPr>
          <w:spacing w:val="15"/>
          <w:w w:val="105"/>
          <w:sz w:val="23"/>
        </w:rPr>
        <w:t xml:space="preserve"> </w:t>
      </w:r>
      <w:r w:rsidRPr="00DF53E2">
        <w:rPr>
          <w:w w:val="105"/>
          <w:sz w:val="23"/>
        </w:rPr>
        <w:t>in</w:t>
      </w:r>
      <w:r w:rsidRPr="00DF53E2">
        <w:rPr>
          <w:spacing w:val="3"/>
          <w:w w:val="105"/>
          <w:sz w:val="23"/>
        </w:rPr>
        <w:t xml:space="preserve"> </w:t>
      </w:r>
      <w:r w:rsidRPr="00DF53E2">
        <w:rPr>
          <w:w w:val="105"/>
          <w:sz w:val="23"/>
        </w:rPr>
        <w:t>our</w:t>
      </w:r>
      <w:r w:rsidRPr="00DF53E2">
        <w:rPr>
          <w:spacing w:val="21"/>
          <w:w w:val="105"/>
          <w:sz w:val="23"/>
        </w:rPr>
        <w:t xml:space="preserve"> </w:t>
      </w:r>
      <w:r w:rsidRPr="00DF53E2">
        <w:rPr>
          <w:spacing w:val="-2"/>
          <w:w w:val="105"/>
          <w:sz w:val="23"/>
        </w:rPr>
        <w:t>work</w:t>
      </w:r>
    </w:p>
    <w:p w14:paraId="5A673586" w14:textId="77777777" w:rsidR="00440AC0" w:rsidRDefault="00440AC0"/>
    <w:sectPr w:rsidR="00440AC0" w:rsidSect="00DF53E2">
      <w:pgSz w:w="11910" w:h="16840"/>
      <w:pgMar w:top="500" w:right="992" w:bottom="1180" w:left="992"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D1CDB" w14:textId="77777777" w:rsidR="00E0520D" w:rsidRDefault="00E0520D">
      <w:r>
        <w:separator/>
      </w:r>
    </w:p>
  </w:endnote>
  <w:endnote w:type="continuationSeparator" w:id="0">
    <w:p w14:paraId="3B4E1270" w14:textId="77777777" w:rsidR="00E0520D" w:rsidRDefault="00E0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4A36" w14:textId="77777777" w:rsidR="00DF53E2" w:rsidRPr="00DF53E2" w:rsidRDefault="00DF53E2">
    <w:pPr>
      <w:pStyle w:val="BodyText"/>
      <w:spacing w:line="14" w:lineRule="auto"/>
      <w:rPr>
        <w:sz w:val="20"/>
      </w:rPr>
    </w:pPr>
    <w:r w:rsidRPr="00DF53E2">
      <w:rPr>
        <w:noProof/>
        <w:sz w:val="20"/>
      </w:rPr>
      <mc:AlternateContent>
        <mc:Choice Requires="wps">
          <w:drawing>
            <wp:anchor distT="0" distB="0" distL="0" distR="0" simplePos="0" relativeHeight="251659264" behindDoc="1" locked="0" layoutInCell="1" allowOverlap="1" wp14:anchorId="6FE6E638" wp14:editId="081AD301">
              <wp:simplePos x="0" y="0"/>
              <wp:positionH relativeFrom="page">
                <wp:posOffset>673734</wp:posOffset>
              </wp:positionH>
              <wp:positionV relativeFrom="page">
                <wp:posOffset>9921557</wp:posOffset>
              </wp:positionV>
              <wp:extent cx="928369"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65100"/>
                      </a:xfrm>
                      <a:prstGeom prst="rect">
                        <a:avLst/>
                      </a:prstGeom>
                    </wps:spPr>
                    <wps:txbx>
                      <w:txbxContent>
                        <w:p w14:paraId="63DFED51" w14:textId="77777777" w:rsidR="00DF53E2" w:rsidRPr="00DF53E2" w:rsidRDefault="00DF53E2">
                          <w:pPr>
                            <w:spacing w:line="244" w:lineRule="exact"/>
                            <w:ind w:left="20"/>
                            <w:rPr>
                              <w:rFonts w:ascii="Calibri"/>
                            </w:rPr>
                          </w:pPr>
                          <w:r w:rsidRPr="00DF53E2">
                            <w:rPr>
                              <w:rFonts w:ascii="Calibri"/>
                            </w:rPr>
                            <w:t>Final:</w:t>
                          </w:r>
                          <w:r w:rsidRPr="00DF53E2">
                            <w:rPr>
                              <w:rFonts w:ascii="Calibri"/>
                              <w:spacing w:val="-1"/>
                            </w:rPr>
                            <w:t xml:space="preserve"> </w:t>
                          </w:r>
                        </w:p>
                      </w:txbxContent>
                    </wps:txbx>
                    <wps:bodyPr wrap="square" lIns="0" tIns="0" rIns="0" bIns="0" rtlCol="0">
                      <a:noAutofit/>
                    </wps:bodyPr>
                  </wps:wsp>
                </a:graphicData>
              </a:graphic>
            </wp:anchor>
          </w:drawing>
        </mc:Choice>
        <mc:Fallback>
          <w:pict>
            <v:shapetype w14:anchorId="6FE6E638" id="_x0000_t202" coordsize="21600,21600" o:spt="202" path="m,l,21600r21600,l21600,xe">
              <v:stroke joinstyle="miter"/>
              <v:path gradientshapeok="t" o:connecttype="rect"/>
            </v:shapetype>
            <v:shape id="Textbox 1" o:spid="_x0000_s1026" type="#_x0000_t202" style="position:absolute;margin-left:53.05pt;margin-top:781.2pt;width:73.1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" filled="f" stroked="f">
              <v:textbox inset="0,0,0,0">
                <w:txbxContent>
                  <w:p w14:paraId="63DFED51" w14:textId="77777777" w:rsidR="00DF53E2" w:rsidRPr="00DF53E2" w:rsidRDefault="00DF53E2">
                    <w:pPr>
                      <w:spacing w:line="244" w:lineRule="exact"/>
                      <w:ind w:left="20"/>
                      <w:rPr>
                        <w:rFonts w:ascii="Calibri"/>
                      </w:rPr>
                    </w:pPr>
                    <w:r w:rsidRPr="00DF53E2">
                      <w:rPr>
                        <w:rFonts w:ascii="Calibri"/>
                      </w:rPr>
                      <w:t>Final:</w:t>
                    </w:r>
                    <w:r w:rsidRPr="00DF53E2">
                      <w:rPr>
                        <w:rFonts w:ascii="Calibri"/>
                        <w:spacing w:val="-1"/>
                      </w:rPr>
                      <w:t xml:space="preserve"> </w:t>
                    </w:r>
                  </w:p>
                </w:txbxContent>
              </v:textbox>
              <w10:wrap anchorx="page" anchory="page"/>
            </v:shape>
          </w:pict>
        </mc:Fallback>
      </mc:AlternateContent>
    </w:r>
    <w:r w:rsidRPr="00DF53E2">
      <w:rPr>
        <w:noProof/>
        <w:sz w:val="20"/>
      </w:rPr>
      <mc:AlternateContent>
        <mc:Choice Requires="wps">
          <w:drawing>
            <wp:anchor distT="0" distB="0" distL="0" distR="0" simplePos="0" relativeHeight="251660288" behindDoc="1" locked="0" layoutInCell="1" allowOverlap="1" wp14:anchorId="081D8D22" wp14:editId="70BBF491">
              <wp:simplePos x="0" y="0"/>
              <wp:positionH relativeFrom="page">
                <wp:posOffset>2758058</wp:posOffset>
              </wp:positionH>
              <wp:positionV relativeFrom="page">
                <wp:posOffset>9921557</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A85893A" w14:textId="77777777" w:rsidR="00DF53E2" w:rsidRPr="00DF53E2" w:rsidRDefault="00DF53E2">
                          <w:pPr>
                            <w:spacing w:line="244" w:lineRule="exact"/>
                            <w:ind w:left="60"/>
                            <w:rPr>
                              <w:rFonts w:ascii="Calibri"/>
                            </w:rPr>
                          </w:pPr>
                          <w:r w:rsidRPr="00DF53E2">
                            <w:rPr>
                              <w:rFonts w:ascii="Calibri"/>
                              <w:spacing w:val="-10"/>
                            </w:rPr>
                            <w:fldChar w:fldCharType="begin"/>
                          </w:r>
                          <w:r w:rsidRPr="00DF53E2">
                            <w:rPr>
                              <w:rFonts w:ascii="Calibri"/>
                              <w:spacing w:val="-10"/>
                            </w:rPr>
                            <w:instrText xml:space="preserve"> PAGE </w:instrText>
                          </w:r>
                          <w:r w:rsidRPr="00DF53E2">
                            <w:rPr>
                              <w:rFonts w:ascii="Calibri"/>
                              <w:spacing w:val="-10"/>
                            </w:rPr>
                            <w:fldChar w:fldCharType="separate"/>
                          </w:r>
                          <w:r w:rsidRPr="00DF53E2">
                            <w:rPr>
                              <w:rFonts w:ascii="Calibri"/>
                              <w:spacing w:val="-10"/>
                            </w:rPr>
                            <w:t>1</w:t>
                          </w:r>
                          <w:r w:rsidRPr="00DF53E2">
                            <w:rPr>
                              <w:rFonts w:ascii="Calibri"/>
                              <w:spacing w:val="-10"/>
                            </w:rPr>
                            <w:fldChar w:fldCharType="end"/>
                          </w:r>
                        </w:p>
                      </w:txbxContent>
                    </wps:txbx>
                    <wps:bodyPr wrap="square" lIns="0" tIns="0" rIns="0" bIns="0" rtlCol="0">
                      <a:noAutofit/>
                    </wps:bodyPr>
                  </wps:wsp>
                </a:graphicData>
              </a:graphic>
            </wp:anchor>
          </w:drawing>
        </mc:Choice>
        <mc:Fallback>
          <w:pict>
            <v:shape w14:anchorId="081D8D22" id="Textbox 2" o:spid="_x0000_s1027" type="#_x0000_t202" style="position:absolute;margin-left:217.15pt;margin-top:781.2pt;width:12.6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" filled="f" stroked="f">
              <v:textbox inset="0,0,0,0">
                <w:txbxContent>
                  <w:p w14:paraId="3A85893A" w14:textId="77777777" w:rsidR="00DF53E2" w:rsidRPr="00DF53E2" w:rsidRDefault="00DF53E2">
                    <w:pPr>
                      <w:spacing w:line="244" w:lineRule="exact"/>
                      <w:ind w:left="60"/>
                      <w:rPr>
                        <w:rFonts w:ascii="Calibri"/>
                      </w:rPr>
                    </w:pPr>
                    <w:r w:rsidRPr="00DF53E2">
                      <w:rPr>
                        <w:rFonts w:ascii="Calibri"/>
                        <w:spacing w:val="-10"/>
                      </w:rPr>
                      <w:fldChar w:fldCharType="begin"/>
                    </w:r>
                    <w:r w:rsidRPr="00DF53E2">
                      <w:rPr>
                        <w:rFonts w:ascii="Calibri"/>
                        <w:spacing w:val="-10"/>
                      </w:rPr>
                      <w:instrText xml:space="preserve"> PAGE </w:instrText>
                    </w:r>
                    <w:r w:rsidRPr="00DF53E2">
                      <w:rPr>
                        <w:rFonts w:ascii="Calibri"/>
                        <w:spacing w:val="-10"/>
                      </w:rPr>
                      <w:fldChar w:fldCharType="separate"/>
                    </w:r>
                    <w:r w:rsidRPr="00DF53E2">
                      <w:rPr>
                        <w:rFonts w:ascii="Calibri"/>
                        <w:spacing w:val="-10"/>
                      </w:rPr>
                      <w:t>1</w:t>
                    </w:r>
                    <w:r w:rsidRPr="00DF53E2">
                      <w:rPr>
                        <w:rFonts w:ascii="Calibri"/>
                        <w:spacing w:val="-10"/>
                      </w:rPr>
                      <w:fldChar w:fldCharType="end"/>
                    </w:r>
                  </w:p>
                </w:txbxContent>
              </v:textbox>
              <w10:wrap anchorx="page" anchory="page"/>
            </v:shape>
          </w:pict>
        </mc:Fallback>
      </mc:AlternateContent>
    </w:r>
    <w:r w:rsidRPr="00DF53E2">
      <w:rPr>
        <w:noProof/>
        <w:sz w:val="20"/>
      </w:rPr>
      <mc:AlternateContent>
        <mc:Choice Requires="wps">
          <w:drawing>
            <wp:anchor distT="0" distB="0" distL="0" distR="0" simplePos="0" relativeHeight="251661312" behindDoc="1" locked="0" layoutInCell="1" allowOverlap="1" wp14:anchorId="75A246C0" wp14:editId="6D811920">
              <wp:simplePos x="0" y="0"/>
              <wp:positionH relativeFrom="page">
                <wp:posOffset>3330321</wp:posOffset>
              </wp:positionH>
              <wp:positionV relativeFrom="page">
                <wp:posOffset>9921557</wp:posOffset>
              </wp:positionV>
              <wp:extent cx="185547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165100"/>
                      </a:xfrm>
                      <a:prstGeom prst="rect">
                        <a:avLst/>
                      </a:prstGeom>
                    </wps:spPr>
                    <wps:txbx>
                      <w:txbxContent>
                        <w:p w14:paraId="631ADF39" w14:textId="77777777" w:rsidR="00DF53E2" w:rsidRPr="00DF53E2" w:rsidRDefault="00DF53E2">
                          <w:pPr>
                            <w:spacing w:line="244" w:lineRule="exact"/>
                            <w:ind w:left="20"/>
                            <w:rPr>
                              <w:rFonts w:ascii="Calibri"/>
                            </w:rPr>
                          </w:pPr>
                          <w:r w:rsidRPr="00DF53E2">
                            <w:rPr>
                              <w:rFonts w:ascii="Calibri"/>
                            </w:rPr>
                            <w:t>ECC</w:t>
                          </w:r>
                          <w:r w:rsidRPr="00DF53E2">
                            <w:rPr>
                              <w:rFonts w:ascii="Calibri"/>
                              <w:spacing w:val="-2"/>
                            </w:rPr>
                            <w:t xml:space="preserve"> </w:t>
                          </w:r>
                          <w:r w:rsidRPr="00DF53E2">
                            <w:rPr>
                              <w:rFonts w:ascii="Calibri"/>
                            </w:rPr>
                            <w:t>HERA</w:t>
                          </w:r>
                          <w:r w:rsidRPr="00DF53E2">
                            <w:rPr>
                              <w:rFonts w:ascii="Calibri"/>
                              <w:spacing w:val="-2"/>
                            </w:rPr>
                            <w:t xml:space="preserve"> </w:t>
                          </w:r>
                          <w:r w:rsidRPr="00DF53E2">
                            <w:rPr>
                              <w:rFonts w:ascii="Calibri"/>
                            </w:rPr>
                            <w:t>Role</w:t>
                          </w:r>
                          <w:r w:rsidRPr="00DF53E2">
                            <w:rPr>
                              <w:rFonts w:ascii="Calibri"/>
                              <w:spacing w:val="-4"/>
                            </w:rPr>
                            <w:t xml:space="preserve"> </w:t>
                          </w:r>
                          <w:r w:rsidRPr="00DF53E2">
                            <w:rPr>
                              <w:rFonts w:ascii="Calibri"/>
                            </w:rPr>
                            <w:t>Number:</w:t>
                          </w:r>
                          <w:r w:rsidRPr="00DF53E2">
                            <w:rPr>
                              <w:rFonts w:ascii="Calibri"/>
                              <w:spacing w:val="-3"/>
                            </w:rPr>
                            <w:t xml:space="preserve"> </w:t>
                          </w:r>
                        </w:p>
                      </w:txbxContent>
                    </wps:txbx>
                    <wps:bodyPr wrap="square" lIns="0" tIns="0" rIns="0" bIns="0" rtlCol="0">
                      <a:noAutofit/>
                    </wps:bodyPr>
                  </wps:wsp>
                </a:graphicData>
              </a:graphic>
            </wp:anchor>
          </w:drawing>
        </mc:Choice>
        <mc:Fallback>
          <w:pict>
            <v:shape w14:anchorId="75A246C0" id="Textbox 3" o:spid="_x0000_s1028" type="#_x0000_t202" style="position:absolute;margin-left:262.25pt;margin-top:781.2pt;width:146.1pt;height: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" filled="f" stroked="f">
              <v:textbox inset="0,0,0,0">
                <w:txbxContent>
                  <w:p w14:paraId="631ADF39" w14:textId="77777777" w:rsidR="00DF53E2" w:rsidRPr="00DF53E2" w:rsidRDefault="00DF53E2">
                    <w:pPr>
                      <w:spacing w:line="244" w:lineRule="exact"/>
                      <w:ind w:left="20"/>
                      <w:rPr>
                        <w:rFonts w:ascii="Calibri"/>
                      </w:rPr>
                    </w:pPr>
                    <w:r w:rsidRPr="00DF53E2">
                      <w:rPr>
                        <w:rFonts w:ascii="Calibri"/>
                      </w:rPr>
                      <w:t>ECC</w:t>
                    </w:r>
                    <w:r w:rsidRPr="00DF53E2">
                      <w:rPr>
                        <w:rFonts w:ascii="Calibri"/>
                        <w:spacing w:val="-2"/>
                      </w:rPr>
                      <w:t xml:space="preserve"> </w:t>
                    </w:r>
                    <w:r w:rsidRPr="00DF53E2">
                      <w:rPr>
                        <w:rFonts w:ascii="Calibri"/>
                      </w:rPr>
                      <w:t>HERA</w:t>
                    </w:r>
                    <w:r w:rsidRPr="00DF53E2">
                      <w:rPr>
                        <w:rFonts w:ascii="Calibri"/>
                        <w:spacing w:val="-2"/>
                      </w:rPr>
                      <w:t xml:space="preserve"> </w:t>
                    </w:r>
                    <w:r w:rsidRPr="00DF53E2">
                      <w:rPr>
                        <w:rFonts w:ascii="Calibri"/>
                      </w:rPr>
                      <w:t>Role</w:t>
                    </w:r>
                    <w:r w:rsidRPr="00DF53E2">
                      <w:rPr>
                        <w:rFonts w:ascii="Calibri"/>
                        <w:spacing w:val="-4"/>
                      </w:rPr>
                      <w:t xml:space="preserve"> </w:t>
                    </w:r>
                    <w:r w:rsidRPr="00DF53E2">
                      <w:rPr>
                        <w:rFonts w:ascii="Calibri"/>
                      </w:rPr>
                      <w:t>Number:</w:t>
                    </w:r>
                    <w:r w:rsidRPr="00DF53E2">
                      <w:rPr>
                        <w:rFonts w:ascii="Calibri"/>
                        <w:spacing w:val="-3"/>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F604B" w14:textId="77777777" w:rsidR="00E0520D" w:rsidRDefault="00E0520D">
      <w:r>
        <w:separator/>
      </w:r>
    </w:p>
  </w:footnote>
  <w:footnote w:type="continuationSeparator" w:id="0">
    <w:p w14:paraId="07A76BB2" w14:textId="77777777" w:rsidR="00E0520D" w:rsidRDefault="00E05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21F8F"/>
    <w:multiLevelType w:val="multilevel"/>
    <w:tmpl w:val="B402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8F56DA"/>
    <w:multiLevelType w:val="multilevel"/>
    <w:tmpl w:val="5774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21AD3"/>
    <w:multiLevelType w:val="multilevel"/>
    <w:tmpl w:val="9330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C1E0D"/>
    <w:multiLevelType w:val="multilevel"/>
    <w:tmpl w:val="0344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F83855"/>
    <w:multiLevelType w:val="multilevel"/>
    <w:tmpl w:val="B774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850560">
    <w:abstractNumId w:val="2"/>
  </w:num>
  <w:num w:numId="2" w16cid:durableId="118426755">
    <w:abstractNumId w:val="3"/>
  </w:num>
  <w:num w:numId="3" w16cid:durableId="2095474227">
    <w:abstractNumId w:val="4"/>
  </w:num>
  <w:num w:numId="4" w16cid:durableId="337848534">
    <w:abstractNumId w:val="0"/>
  </w:num>
  <w:num w:numId="5" w16cid:durableId="1626692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E2"/>
    <w:rsid w:val="00105FBF"/>
    <w:rsid w:val="00126045"/>
    <w:rsid w:val="00393BF0"/>
    <w:rsid w:val="00440AC0"/>
    <w:rsid w:val="00550304"/>
    <w:rsid w:val="0068179C"/>
    <w:rsid w:val="008469C5"/>
    <w:rsid w:val="00933428"/>
    <w:rsid w:val="00DB1175"/>
    <w:rsid w:val="00DF53E2"/>
    <w:rsid w:val="00E05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1206"/>
  <w15:chartTrackingRefBased/>
  <w15:docId w15:val="{41F00E60-0739-4602-8320-9544EB13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3E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DF5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3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3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3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3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3E2"/>
    <w:rPr>
      <w:rFonts w:eastAsiaTheme="majorEastAsia" w:cstheme="majorBidi"/>
      <w:color w:val="272727" w:themeColor="text1" w:themeTint="D8"/>
    </w:rPr>
  </w:style>
  <w:style w:type="paragraph" w:styleId="Title">
    <w:name w:val="Title"/>
    <w:basedOn w:val="Normal"/>
    <w:next w:val="Normal"/>
    <w:link w:val="TitleChar"/>
    <w:uiPriority w:val="10"/>
    <w:qFormat/>
    <w:rsid w:val="00DF53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3E2"/>
    <w:pPr>
      <w:spacing w:before="160"/>
      <w:jc w:val="center"/>
    </w:pPr>
    <w:rPr>
      <w:i/>
      <w:iCs/>
      <w:color w:val="404040" w:themeColor="text1" w:themeTint="BF"/>
    </w:rPr>
  </w:style>
  <w:style w:type="character" w:customStyle="1" w:styleId="QuoteChar">
    <w:name w:val="Quote Char"/>
    <w:basedOn w:val="DefaultParagraphFont"/>
    <w:link w:val="Quote"/>
    <w:uiPriority w:val="29"/>
    <w:rsid w:val="00DF53E2"/>
    <w:rPr>
      <w:i/>
      <w:iCs/>
      <w:color w:val="404040" w:themeColor="text1" w:themeTint="BF"/>
    </w:rPr>
  </w:style>
  <w:style w:type="paragraph" w:styleId="ListParagraph">
    <w:name w:val="List Paragraph"/>
    <w:basedOn w:val="Normal"/>
    <w:uiPriority w:val="34"/>
    <w:qFormat/>
    <w:rsid w:val="00DF53E2"/>
    <w:pPr>
      <w:ind w:left="720"/>
      <w:contextualSpacing/>
    </w:pPr>
  </w:style>
  <w:style w:type="character" w:styleId="IntenseEmphasis">
    <w:name w:val="Intense Emphasis"/>
    <w:basedOn w:val="DefaultParagraphFont"/>
    <w:uiPriority w:val="21"/>
    <w:qFormat/>
    <w:rsid w:val="00DF53E2"/>
    <w:rPr>
      <w:i/>
      <w:iCs/>
      <w:color w:val="0F4761" w:themeColor="accent1" w:themeShade="BF"/>
    </w:rPr>
  </w:style>
  <w:style w:type="paragraph" w:styleId="IntenseQuote">
    <w:name w:val="Intense Quote"/>
    <w:basedOn w:val="Normal"/>
    <w:next w:val="Normal"/>
    <w:link w:val="IntenseQuoteChar"/>
    <w:uiPriority w:val="30"/>
    <w:qFormat/>
    <w:rsid w:val="00DF5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3E2"/>
    <w:rPr>
      <w:i/>
      <w:iCs/>
      <w:color w:val="0F4761" w:themeColor="accent1" w:themeShade="BF"/>
    </w:rPr>
  </w:style>
  <w:style w:type="character" w:styleId="IntenseReference">
    <w:name w:val="Intense Reference"/>
    <w:basedOn w:val="DefaultParagraphFont"/>
    <w:uiPriority w:val="32"/>
    <w:qFormat/>
    <w:rsid w:val="00DF53E2"/>
    <w:rPr>
      <w:b/>
      <w:bCs/>
      <w:smallCaps/>
      <w:color w:val="0F4761" w:themeColor="accent1" w:themeShade="BF"/>
      <w:spacing w:val="5"/>
    </w:rPr>
  </w:style>
  <w:style w:type="paragraph" w:styleId="BodyText">
    <w:name w:val="Body Text"/>
    <w:basedOn w:val="Normal"/>
    <w:link w:val="BodyTextChar"/>
    <w:uiPriority w:val="1"/>
    <w:qFormat/>
    <w:rsid w:val="00DF53E2"/>
    <w:rPr>
      <w:sz w:val="23"/>
      <w:szCs w:val="23"/>
    </w:rPr>
  </w:style>
  <w:style w:type="character" w:customStyle="1" w:styleId="BodyTextChar">
    <w:name w:val="Body Text Char"/>
    <w:basedOn w:val="DefaultParagraphFont"/>
    <w:link w:val="BodyText"/>
    <w:uiPriority w:val="1"/>
    <w:rsid w:val="00DF53E2"/>
    <w:rPr>
      <w:rFonts w:ascii="Arial" w:eastAsia="Arial" w:hAnsi="Arial" w:cs="Arial"/>
      <w:kern w:val="0"/>
      <w:sz w:val="23"/>
      <w:szCs w:val="23"/>
      <w:lang w:val="en-US"/>
      <w14:ligatures w14:val="none"/>
    </w:rPr>
  </w:style>
  <w:style w:type="paragraph" w:customStyle="1" w:styleId="TableParagraph">
    <w:name w:val="Table Paragraph"/>
    <w:basedOn w:val="Normal"/>
    <w:uiPriority w:val="1"/>
    <w:qFormat/>
    <w:rsid w:val="00DF5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Ravensbourne University London</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Richardson</dc:creator>
  <cp:keywords/>
  <dc:description/>
  <cp:lastModifiedBy>Mark Richardson</cp:lastModifiedBy>
  <cp:revision>3</cp:revision>
  <dcterms:created xsi:type="dcterms:W3CDTF">2026-01-07T13:30:00Z</dcterms:created>
  <dcterms:modified xsi:type="dcterms:W3CDTF">2026-03-23T14:56:00Z</dcterms:modified>
</cp:coreProperties>
</file>